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13" w:rsidRDefault="008B1213" w:rsidP="008B121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br/>
        <w:t>ЗАО"МОРДОВСКИЙ БЕКОН".</w:t>
      </w:r>
      <w:r>
        <w:rPr>
          <w:rFonts w:ascii="Segoe UI" w:hAnsi="Segoe UI" w:cs="Segoe UI"/>
          <w:color w:val="212121"/>
          <w:sz w:val="23"/>
          <w:szCs w:val="23"/>
        </w:rPr>
        <w:br/>
        <w:t>С 23.04.25г. по 26.04.25г будет проводить обработку полей организации расположенных в близи населенных пунктов:</w:t>
      </w:r>
      <w:r>
        <w:rPr>
          <w:rFonts w:ascii="Segoe UI" w:hAnsi="Segoe UI" w:cs="Segoe UI"/>
          <w:color w:val="212121"/>
          <w:sz w:val="23"/>
          <w:szCs w:val="23"/>
        </w:rPr>
        <w:br/>
        <w:t>с. Апраксино</w:t>
      </w:r>
      <w:r>
        <w:rPr>
          <w:rFonts w:ascii="Segoe UI" w:hAnsi="Segoe UI" w:cs="Segoe UI"/>
          <w:color w:val="212121"/>
          <w:sz w:val="23"/>
          <w:szCs w:val="23"/>
        </w:rPr>
        <w:br/>
        <w:t xml:space="preserve">с.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Мичурино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br/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с.Новоселки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br/>
        <w:t xml:space="preserve">с.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Наченалы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br/>
        <w:t xml:space="preserve">с.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Семёновка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br/>
        <w:t xml:space="preserve">с.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Корсаковка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br/>
        <w:t xml:space="preserve">с. </w:t>
      </w:r>
      <w:proofErr w:type="spellStart"/>
      <w:r>
        <w:rPr>
          <w:rFonts w:ascii="Segoe UI" w:hAnsi="Segoe UI" w:cs="Segoe UI"/>
          <w:color w:val="212121"/>
          <w:sz w:val="23"/>
          <w:szCs w:val="23"/>
        </w:rPr>
        <w:t>Горбуновка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br/>
        <w:t>с. Знаменское</w:t>
      </w:r>
      <w:r>
        <w:rPr>
          <w:rFonts w:ascii="Segoe UI" w:hAnsi="Segoe UI" w:cs="Segoe UI"/>
          <w:color w:val="212121"/>
          <w:sz w:val="23"/>
          <w:szCs w:val="23"/>
        </w:rPr>
        <w:br/>
        <w:t>с. Тепловка</w:t>
      </w:r>
      <w:r>
        <w:rPr>
          <w:rFonts w:ascii="Segoe UI" w:hAnsi="Segoe UI" w:cs="Segoe UI"/>
          <w:color w:val="212121"/>
          <w:sz w:val="23"/>
          <w:szCs w:val="23"/>
        </w:rPr>
        <w:br/>
        <w:t>Препаратами:</w:t>
      </w:r>
      <w:r>
        <w:rPr>
          <w:rFonts w:ascii="Segoe UI" w:hAnsi="Segoe UI" w:cs="Segoe UI"/>
          <w:color w:val="212121"/>
          <w:sz w:val="23"/>
          <w:szCs w:val="23"/>
        </w:rPr>
        <w:br/>
        <w:t>Арбалет- 0,5 л/га</w:t>
      </w:r>
      <w:r>
        <w:rPr>
          <w:rFonts w:ascii="Segoe UI" w:hAnsi="Segoe UI" w:cs="Segoe UI"/>
          <w:color w:val="212121"/>
          <w:sz w:val="23"/>
          <w:szCs w:val="23"/>
        </w:rPr>
        <w:br/>
        <w:t>Класс опасности для пчел-3, для человека-2.</w:t>
      </w:r>
    </w:p>
    <w:p w:rsidR="008B1213" w:rsidRDefault="008B1213" w:rsidP="008B1213">
      <w:pPr>
        <w:pStyle w:val="a3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Гран-при- 0,015 г/га</w:t>
      </w:r>
      <w:r>
        <w:rPr>
          <w:rFonts w:ascii="Segoe UI" w:hAnsi="Segoe UI" w:cs="Segoe UI"/>
          <w:color w:val="212121"/>
          <w:sz w:val="23"/>
          <w:szCs w:val="23"/>
        </w:rPr>
        <w:br/>
        <w:t>Класс опасности для пчел-3, для человека-3.</w:t>
      </w:r>
    </w:p>
    <w:p w:rsidR="008B1213" w:rsidRDefault="008B1213" w:rsidP="008B1213">
      <w:pPr>
        <w:pStyle w:val="a3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Статус-макс- 0,05 г/га</w:t>
      </w:r>
      <w:r>
        <w:rPr>
          <w:rFonts w:ascii="Segoe UI" w:hAnsi="Segoe UI" w:cs="Segoe UI"/>
          <w:color w:val="212121"/>
          <w:sz w:val="23"/>
          <w:szCs w:val="23"/>
        </w:rPr>
        <w:br/>
        <w:t>Класс опасности для пчел-3, для человека-3.</w:t>
      </w:r>
    </w:p>
    <w:p w:rsidR="008B1213" w:rsidRDefault="008B1213" w:rsidP="008B1213">
      <w:pPr>
        <w:pStyle w:val="a3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Кентавр- 0,06 г/га</w:t>
      </w:r>
      <w:r>
        <w:rPr>
          <w:rFonts w:ascii="Segoe UI" w:hAnsi="Segoe UI" w:cs="Segoe UI"/>
          <w:color w:val="212121"/>
          <w:sz w:val="23"/>
          <w:szCs w:val="23"/>
        </w:rPr>
        <w:br/>
        <w:t>Класс опасности для пчел-3, для человека-3.</w:t>
      </w:r>
    </w:p>
    <w:p w:rsidR="008B1213" w:rsidRDefault="008B1213" w:rsidP="008B1213">
      <w:pPr>
        <w:pStyle w:val="a3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proofErr w:type="spellStart"/>
      <w:r>
        <w:rPr>
          <w:rFonts w:ascii="Segoe UI" w:hAnsi="Segoe UI" w:cs="Segoe UI"/>
          <w:color w:val="212121"/>
          <w:sz w:val="23"/>
          <w:szCs w:val="23"/>
        </w:rPr>
        <w:t>Тайгер</w:t>
      </w:r>
      <w:proofErr w:type="spellEnd"/>
      <w:r>
        <w:rPr>
          <w:rFonts w:ascii="Segoe UI" w:hAnsi="Segoe UI" w:cs="Segoe UI"/>
          <w:color w:val="212121"/>
          <w:sz w:val="23"/>
          <w:szCs w:val="23"/>
        </w:rPr>
        <w:t xml:space="preserve"> 100- 0,75 л/га</w:t>
      </w:r>
      <w:r>
        <w:rPr>
          <w:rFonts w:ascii="Segoe UI" w:hAnsi="Segoe UI" w:cs="Segoe UI"/>
          <w:color w:val="212121"/>
          <w:sz w:val="23"/>
          <w:szCs w:val="23"/>
        </w:rPr>
        <w:br/>
        <w:t>Класс опасности для пчел-3, для человека-3.</w:t>
      </w:r>
    </w:p>
    <w:p w:rsidR="008B1213" w:rsidRDefault="008B1213" w:rsidP="008B1213">
      <w:pPr>
        <w:pStyle w:val="a3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Бульдог- 0,5 л/га</w:t>
      </w:r>
      <w:r>
        <w:rPr>
          <w:rFonts w:ascii="Segoe UI" w:hAnsi="Segoe UI" w:cs="Segoe UI"/>
          <w:color w:val="212121"/>
          <w:sz w:val="23"/>
          <w:szCs w:val="23"/>
        </w:rPr>
        <w:br/>
        <w:t>Класс опасности для пчел-3, для человека-2.</w:t>
      </w:r>
    </w:p>
    <w:p w:rsidR="008B1213" w:rsidRDefault="008B1213" w:rsidP="008B1213">
      <w:pPr>
        <w:pStyle w:val="a3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Восторг- 0,15 л/га</w:t>
      </w:r>
      <w:r>
        <w:rPr>
          <w:rFonts w:ascii="Segoe UI" w:hAnsi="Segoe UI" w:cs="Segoe UI"/>
          <w:color w:val="212121"/>
          <w:sz w:val="23"/>
          <w:szCs w:val="23"/>
        </w:rPr>
        <w:br/>
        <w:t>Класс опасности для пчел 1, для человека-2.</w:t>
      </w:r>
    </w:p>
    <w:p w:rsidR="008B1213" w:rsidRDefault="008B1213" w:rsidP="008B1213">
      <w:pPr>
        <w:pStyle w:val="a3"/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Segoe UI" w:hAnsi="Segoe UI" w:cs="Segoe UI"/>
          <w:color w:val="212121"/>
          <w:sz w:val="23"/>
          <w:szCs w:val="23"/>
        </w:rPr>
        <w:t>Обработка будет проводиться наземным способом. Ограничение лета пчел не менее 4-х  суток.</w:t>
      </w:r>
      <w:r>
        <w:rPr>
          <w:rFonts w:ascii="Segoe UI" w:hAnsi="Segoe UI" w:cs="Segoe UI"/>
          <w:color w:val="212121"/>
          <w:sz w:val="23"/>
          <w:szCs w:val="23"/>
        </w:rPr>
        <w:br/>
        <w:t>--</w:t>
      </w:r>
      <w:r>
        <w:rPr>
          <w:rFonts w:ascii="Segoe UI" w:hAnsi="Segoe UI" w:cs="Segoe UI"/>
          <w:color w:val="212121"/>
          <w:sz w:val="23"/>
          <w:szCs w:val="23"/>
        </w:rPr>
        <w:br/>
        <w:t> </w:t>
      </w:r>
    </w:p>
    <w:p w:rsidR="00C45F9C" w:rsidRDefault="00C45F9C">
      <w:bookmarkStart w:id="0" w:name="_GoBack"/>
      <w:bookmarkEnd w:id="0"/>
    </w:p>
    <w:sectPr w:rsidR="00C4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5E"/>
    <w:rsid w:val="0010635E"/>
    <w:rsid w:val="008B1213"/>
    <w:rsid w:val="00C4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86B0D-382D-48A4-A492-CE6BCAED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2025-04-22T05:52:00Z</dcterms:created>
  <dcterms:modified xsi:type="dcterms:W3CDTF">2025-04-22T05:53:00Z</dcterms:modified>
</cp:coreProperties>
</file>