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CEB" w:rsidRPr="006C5CEB" w:rsidRDefault="00FE1D12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5CEB">
        <w:rPr>
          <w:rFonts w:ascii="Times New Roman" w:eastAsia="Calibri" w:hAnsi="Times New Roman" w:cs="Times New Roman"/>
          <w:sz w:val="28"/>
          <w:szCs w:val="28"/>
          <w:lang w:eastAsia="ru-RU"/>
        </w:rPr>
        <w:t>Информационный бюллетень</w:t>
      </w:r>
    </w:p>
    <w:p w:rsidR="00FE1D12" w:rsidRPr="006C5CEB" w:rsidRDefault="00FE1D12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5C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Апраксинского сельского поселения Чамзинского муниципального района Республики Мордовия</w:t>
      </w:r>
    </w:p>
    <w:p w:rsidR="00FE1D12" w:rsidRPr="006C5CEB" w:rsidRDefault="00FE1D12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C5CEB">
        <w:rPr>
          <w:rFonts w:ascii="Times New Roman" w:eastAsia="Calibri" w:hAnsi="Times New Roman" w:cs="Times New Roman"/>
          <w:sz w:val="28"/>
          <w:szCs w:val="28"/>
          <w:lang w:eastAsia="ru-RU"/>
        </w:rPr>
        <w:t>№</w:t>
      </w:r>
      <w:r w:rsidR="00601680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="008B1DC6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</w:p>
    <w:p w:rsidR="00FE1D12" w:rsidRPr="006C5CEB" w:rsidRDefault="00601680" w:rsidP="0060168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</w:t>
      </w:r>
      <w:r w:rsidR="008B1DC6">
        <w:rPr>
          <w:rFonts w:ascii="Times New Roman" w:eastAsia="Calibri" w:hAnsi="Times New Roman" w:cs="Times New Roman"/>
          <w:sz w:val="28"/>
          <w:szCs w:val="28"/>
          <w:lang w:eastAsia="ru-RU"/>
        </w:rPr>
        <w:t>Понедельник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</w:t>
      </w:r>
      <w:r w:rsidR="00FE1D12" w:rsidRPr="006C5CE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  <w:r w:rsidR="008B1DC6">
        <w:rPr>
          <w:rFonts w:ascii="Times New Roman" w:eastAsia="Calibri" w:hAnsi="Times New Roman" w:cs="Times New Roman"/>
          <w:sz w:val="28"/>
          <w:szCs w:val="28"/>
          <w:lang w:eastAsia="ru-RU"/>
        </w:rPr>
        <w:t>04</w:t>
      </w:r>
      <w:r w:rsidR="008D08AE">
        <w:rPr>
          <w:rFonts w:ascii="Times New Roman" w:eastAsia="Calibri" w:hAnsi="Times New Roman" w:cs="Times New Roman"/>
          <w:sz w:val="28"/>
          <w:szCs w:val="28"/>
          <w:lang w:eastAsia="ru-RU"/>
        </w:rPr>
        <w:t>.0</w:t>
      </w:r>
      <w:r w:rsidR="008B1DC6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="00FE1D12" w:rsidRPr="006C5CEB">
        <w:rPr>
          <w:rFonts w:ascii="Times New Roman" w:eastAsia="Calibri" w:hAnsi="Times New Roman" w:cs="Times New Roman"/>
          <w:sz w:val="28"/>
          <w:szCs w:val="28"/>
          <w:lang w:eastAsia="ru-RU"/>
        </w:rPr>
        <w:t>.2023</w:t>
      </w:r>
    </w:p>
    <w:p w:rsidR="00FE1D12" w:rsidRDefault="00FE1D12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Pr="008B1DC6" w:rsidRDefault="008B1DC6" w:rsidP="008B1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1D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схемы теплоснабжения Апраксинского сельского поселения Чамзинского муниципального района Республики Мордовия на период до 2035г.</w:t>
      </w:r>
    </w:p>
    <w:p w:rsidR="00113180" w:rsidRDefault="00113180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Республика Мордовия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Чамзинский муниципальный район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Администрация Апраксинского сельского поселения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РЕШЕНИЕ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(</w:t>
      </w:r>
      <w:r w:rsidRPr="008B1DC6">
        <w:rPr>
          <w:lang w:val="en-US" w:eastAsia="ru-RU"/>
        </w:rPr>
        <w:t>XXV</w:t>
      </w:r>
      <w:r w:rsidRPr="008B1DC6">
        <w:rPr>
          <w:lang w:eastAsia="ru-RU"/>
        </w:rPr>
        <w:t xml:space="preserve"> - внеочередная сессия)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04.09.2023 г.</w:t>
      </w:r>
      <w:r w:rsidRPr="008B1DC6">
        <w:rPr>
          <w:lang w:eastAsia="ru-RU"/>
        </w:rPr>
        <w:tab/>
      </w:r>
      <w:r w:rsidRPr="008B1DC6">
        <w:rPr>
          <w:lang w:eastAsia="ru-RU"/>
        </w:rPr>
        <w:tab/>
      </w:r>
      <w:r w:rsidRPr="008B1DC6">
        <w:rPr>
          <w:lang w:eastAsia="ru-RU"/>
        </w:rPr>
        <w:tab/>
      </w:r>
      <w:r w:rsidRPr="008B1DC6">
        <w:rPr>
          <w:lang w:eastAsia="ru-RU"/>
        </w:rPr>
        <w:tab/>
        <w:t xml:space="preserve">          </w:t>
      </w:r>
      <w:r w:rsidRPr="008B1DC6">
        <w:rPr>
          <w:lang w:eastAsia="ru-RU"/>
        </w:rPr>
        <w:tab/>
      </w:r>
      <w:r w:rsidRPr="008B1DC6">
        <w:rPr>
          <w:lang w:eastAsia="ru-RU"/>
        </w:rPr>
        <w:tab/>
      </w:r>
      <w:r w:rsidRPr="008B1DC6">
        <w:rPr>
          <w:lang w:eastAsia="ru-RU"/>
        </w:rPr>
        <w:tab/>
        <w:t xml:space="preserve">                           № 64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с. Апраксино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Об утверждении схемы теплоснабжения Апраксинского сельского поселения Чамзинского муниципального района Республики Мордовия на период до 2035г.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ab/>
        <w:t>На основании Федерального закона "О теплоснабжении" от 27.07.2010 N 190-ФЗ, руководствуясь Постановлением Правительства РФ от 22 февраля 20112г. N 154 "О требованиях к схемам теплоснабжения, порядку их разработки и утверждения", Уставом Апраксинского сельского поселения Чамзинского муниципального района Республики Мордовия,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Совет депутатов Апраксинского сельского поселения РЕШИЛ:</w:t>
      </w:r>
    </w:p>
    <w:p w:rsidR="008B1DC6" w:rsidRPr="008B1DC6" w:rsidRDefault="008B1DC6" w:rsidP="008B1DC6"/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Утвердить схему теплоснабжения Апраксинского сельского поселения Чамзинского муниципального района Республики Мордовия на период до 2035г., согласно приложению №1.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Настоящее решение вступает в силу со дня его официального опубликования в Информационном бюллетене Апраксинского сельского поселения.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Глава Апраксинского сельского поселения                                       Ю.И. </w:t>
      </w:r>
      <w:proofErr w:type="spellStart"/>
      <w:r w:rsidRPr="008B1DC6">
        <w:rPr>
          <w:lang w:eastAsia="ru-RU"/>
        </w:rPr>
        <w:t>Алякина</w:t>
      </w:r>
      <w:proofErr w:type="spellEnd"/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Приложение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к решению Совета депутатов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Апраксинского сельского поселения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от 04.09.2023г. № 64</w:t>
      </w:r>
    </w:p>
    <w:p w:rsidR="008B1DC6" w:rsidRPr="008B1DC6" w:rsidRDefault="008B1DC6" w:rsidP="008B1DC6">
      <w:pPr>
        <w:rPr>
          <w:lang w:eastAsia="ru-RU"/>
        </w:rPr>
      </w:pPr>
      <w:bookmarkStart w:id="0" w:name="_Toc356979288"/>
      <w:bookmarkStart w:id="1" w:name="_Hlk522700876"/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Схема теплоснабжения </w:t>
      </w:r>
      <w:r w:rsidRPr="008B1DC6">
        <w:rPr>
          <w:lang w:eastAsia="ru-RU"/>
        </w:rPr>
        <w:br/>
        <w:t>Апраксинского сельского поселения Чамзинского муниципального района Республики Мордовия на период до 2035 года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2023 год</w:t>
      </w:r>
    </w:p>
    <w:sdt>
      <w:sdtPr>
        <w:rPr>
          <w:lang w:eastAsia="ru-RU"/>
        </w:rPr>
        <w:id w:val="120199089"/>
        <w:docPartObj>
          <w:docPartGallery w:val="Table of Contents"/>
          <w:docPartUnique/>
        </w:docPartObj>
      </w:sdtPr>
      <w:sdtContent>
        <w:p w:rsidR="008B1DC6" w:rsidRPr="008B1DC6" w:rsidRDefault="008B1DC6" w:rsidP="008B1DC6">
          <w:pPr>
            <w:rPr>
              <w:lang w:eastAsia="ru-RU"/>
            </w:rPr>
          </w:pPr>
          <w:r w:rsidRPr="008B1DC6">
            <w:rPr>
              <w:lang w:eastAsia="ru-RU"/>
            </w:rPr>
            <w:t>Оглавление</w:t>
          </w:r>
          <w:r w:rsidRPr="008B1DC6">
            <w:rPr>
              <w:lang w:eastAsia="ru-RU"/>
            </w:rPr>
            <w:tab/>
          </w:r>
        </w:p>
        <w:p w:rsidR="008B1DC6" w:rsidRPr="008B1DC6" w:rsidRDefault="008B1DC6" w:rsidP="008B1DC6">
          <w:pPr>
            <w:rPr>
              <w:lang w:eastAsia="ru-RU"/>
            </w:rPr>
          </w:pPr>
          <w:r w:rsidRPr="008B1DC6">
            <w:rPr>
              <w:lang w:eastAsia="ru-RU"/>
            </w:rPr>
            <w:fldChar w:fldCharType="begin"/>
          </w:r>
          <w:r w:rsidRPr="008B1DC6">
            <w:rPr>
              <w:lang w:eastAsia="ru-RU"/>
            </w:rPr>
            <w:instrText xml:space="preserve"> TOC \o "1-3" \h \z \u </w:instrText>
          </w:r>
          <w:r w:rsidRPr="008B1DC6">
            <w:rPr>
              <w:lang w:eastAsia="ru-RU"/>
            </w:rPr>
            <w:fldChar w:fldCharType="separate"/>
          </w:r>
          <w:hyperlink w:anchor="_Toc142474235" w:history="1">
            <w:r w:rsidRPr="008B1DC6">
              <w:rPr>
                <w:lang w:eastAsia="ar-SA"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_Toc142474235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9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36" w:history="1">
            <w:r w:rsidRPr="008B1DC6">
              <w:rPr>
                <w:lang w:eastAsia="ru-RU"/>
              </w:rPr>
              <w:t>1.1.</w:t>
            </w:r>
            <w:r w:rsidRPr="008B1DC6">
              <w:rPr>
                <w:lang w:eastAsia="ru-RU"/>
              </w:rPr>
              <w:tab/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_Toc142474236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9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37" w:history="1">
            <w:r w:rsidRPr="008B1DC6">
              <w:rPr>
                <w:lang w:eastAsia="ru-RU"/>
              </w:rPr>
              <w:t>1.2.</w:t>
            </w:r>
            <w:r w:rsidRPr="008B1DC6">
              <w:rPr>
                <w:lang w:eastAsia="ru-RU"/>
              </w:rPr>
              <w:tab/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_Toc142474237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38" w:history="1">
            <w:r w:rsidRPr="008B1DC6">
              <w:rPr>
                <w:lang w:eastAsia="ru-RU"/>
              </w:rPr>
              <w:t>1.3.</w:t>
            </w:r>
            <w:r w:rsidRPr="008B1DC6">
              <w:rPr>
                <w:lang w:eastAsia="ru-RU"/>
              </w:rPr>
              <w:tab/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_Toc142474238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39" w:history="1">
            <w:r w:rsidRPr="008B1DC6"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_Toc142474239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0" w:history="1">
            <w:r w:rsidRPr="008B1DC6">
              <w:rPr>
                <w:lang w:eastAsia="ru-RU"/>
              </w:rPr>
              <w:t>2.1.</w:t>
            </w:r>
            <w:r w:rsidRPr="008B1DC6">
              <w:rPr>
                <w:lang w:eastAsia="ru-RU"/>
              </w:rPr>
              <w:tab/>
              <w:t>Описание существующих и перспективных зон действия систем теплоснабжения и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1" w:history="1">
            <w:r w:rsidRPr="008B1DC6">
              <w:rPr>
                <w:lang w:eastAsia="ru-RU"/>
              </w:rPr>
              <w:t>2.2.</w:t>
            </w:r>
            <w:r w:rsidRPr="008B1DC6">
              <w:rPr>
                <w:lang w:eastAsia="ru-RU"/>
              </w:rPr>
              <w:tab/>
              <w:t>Описание существующих и перспективных зон действия индивидуальных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2" w:history="1">
            <w:r w:rsidRPr="008B1DC6">
              <w:rPr>
                <w:lang w:eastAsia="ru-RU"/>
              </w:rPr>
              <w:t>2.3.</w:t>
            </w:r>
            <w:r w:rsidRPr="008B1DC6">
              <w:rPr>
                <w:lang w:eastAsia="ru-RU"/>
              </w:rPr>
              <w:tab/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3" w:history="1">
            <w:r w:rsidRPr="008B1DC6">
              <w:rPr>
                <w:lang w:eastAsia="ru-RU"/>
              </w:rPr>
              <w:t>2.4.</w:t>
            </w:r>
            <w:r w:rsidRPr="008B1DC6">
              <w:rPr>
                <w:lang w:eastAsia="ru-RU"/>
              </w:rPr>
              <w:tab/>
              <w:t>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4" w:history="1">
            <w:r w:rsidRPr="008B1DC6">
              <w:rPr>
                <w:lang w:eastAsia="ru-RU"/>
              </w:rPr>
              <w:t>2.5.</w:t>
            </w:r>
            <w:r w:rsidRPr="008B1DC6">
              <w:rPr>
                <w:lang w:eastAsia="ru-RU"/>
              </w:rPr>
              <w:tab/>
  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_Toc142474244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5" w:history="1">
            <w:r w:rsidRPr="008B1DC6">
              <w:rPr>
                <w:lang w:eastAsia="ru-RU"/>
              </w:rPr>
              <w:t>2.6.</w:t>
            </w:r>
            <w:r w:rsidRPr="008B1DC6">
              <w:rPr>
                <w:lang w:eastAsia="ru-RU"/>
              </w:rPr>
              <w:tab/>
              <w:t>Существующие и перспективные затраты тепловой мощности на собственные и хозяйственные нужды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6" w:history="1">
            <w:r w:rsidRPr="008B1DC6">
              <w:rPr>
                <w:lang w:eastAsia="ru-RU"/>
              </w:rPr>
              <w:t>2.7. Значения существующей и перспективной тепловой мощности источников тепловой энергии нетто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7" w:history="1">
            <w:r w:rsidRPr="008B1DC6">
              <w:rPr>
                <w:lang w:eastAsia="ru-RU"/>
              </w:rPr>
              <w:t>2.8.</w:t>
            </w:r>
            <w:r w:rsidRPr="008B1DC6">
              <w:rPr>
                <w:lang w:eastAsia="ru-RU"/>
              </w:rPr>
              <w:tab/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8" w:history="1">
            <w:r w:rsidRPr="008B1DC6">
              <w:rPr>
                <w:lang w:eastAsia="ru-RU"/>
              </w:rPr>
              <w:t>2.9.</w:t>
            </w:r>
            <w:r w:rsidRPr="008B1DC6">
              <w:rPr>
                <w:lang w:eastAsia="ru-RU"/>
              </w:rPr>
              <w:tab/>
    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17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49" w:history="1">
            <w:r w:rsidRPr="008B1DC6">
              <w:rPr>
                <w:lang w:eastAsia="ru-RU"/>
              </w:rPr>
              <w:t>2.10.</w:t>
            </w:r>
            <w:r w:rsidRPr="008B1DC6">
              <w:rPr>
                <w:lang w:eastAsia="ru-RU"/>
              </w:rPr>
              <w:tab/>
              <w:t>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_Toc142474249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18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0" w:history="1">
            <w:r w:rsidRPr="008B1DC6">
              <w:rPr>
                <w:lang w:eastAsia="ru-RU"/>
              </w:rPr>
              <w:t>2.11.</w:t>
            </w:r>
            <w:r w:rsidRPr="008B1DC6">
              <w:rPr>
                <w:lang w:eastAsia="ru-RU"/>
              </w:rPr>
              <w:tab/>
              <w:t>Радиус эффективного теплоснабжения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18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1" w:history="1">
            <w:r w:rsidRPr="008B1DC6">
              <w:t>Раздел 3 «Существующие и перспективные балансы теплоносителя»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2" w:history="1">
            <w:r w:rsidRPr="008B1DC6">
              <w:rPr>
                <w:lang w:eastAsia="ru-RU"/>
              </w:rPr>
              <w:t>3.1.</w:t>
            </w:r>
            <w:r w:rsidRPr="008B1DC6">
              <w:rPr>
                <w:lang w:eastAsia="ru-RU"/>
              </w:rPr>
              <w:tab/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3" w:history="1">
            <w:r w:rsidRPr="008B1DC6">
              <w:rPr>
                <w:lang w:eastAsia="ru-RU"/>
              </w:rPr>
              <w:t>3.2.</w:t>
            </w:r>
            <w:r w:rsidRPr="008B1DC6">
              <w:rPr>
                <w:lang w:eastAsia="ru-RU"/>
              </w:rPr>
              <w:tab/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22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4" w:history="1">
            <w:r w:rsidRPr="008B1DC6"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_Toc142474254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22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5" w:history="1">
            <w:r w:rsidRPr="008B1DC6">
              <w:rPr>
                <w:lang w:eastAsia="ru-RU"/>
              </w:rPr>
              <w:t>4.1.</w:t>
            </w:r>
            <w:r w:rsidRPr="008B1DC6">
              <w:rPr>
                <w:lang w:eastAsia="ru-RU"/>
              </w:rPr>
              <w:tab/>
              <w:t>Описание сценариев развития системы теплоснабжения поселения, городского округа, города федерального значения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22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6" w:history="1">
            <w:r w:rsidRPr="008B1DC6">
              <w:rPr>
                <w:lang w:eastAsia="ru-RU"/>
              </w:rPr>
              <w:t>4.2.</w:t>
            </w:r>
            <w:r w:rsidRPr="008B1DC6">
              <w:rPr>
                <w:lang w:eastAsia="ru-RU"/>
              </w:rPr>
              <w:tab/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22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7" w:history="1">
            <w:r w:rsidRPr="008B1DC6">
              <w:t>Раздел 5 «Предложения по строительству, реконструкции и техническому перевооружению источников тепловой энергии»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8" w:history="1">
            <w:r w:rsidRPr="008B1DC6">
              <w:rPr>
                <w:lang w:eastAsia="ru-RU"/>
              </w:rPr>
              <w:t>5.1.</w:t>
            </w:r>
            <w:r w:rsidRPr="008B1DC6">
              <w:rPr>
                <w:lang w:eastAsia="ru-RU"/>
              </w:rPr>
              <w:tab/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59" w:history="1">
            <w:r w:rsidRPr="008B1DC6">
              <w:rPr>
                <w:lang w:eastAsia="ru-RU"/>
              </w:rPr>
              <w:t>5.2.</w:t>
            </w:r>
            <w:r w:rsidRPr="008B1DC6">
              <w:rPr>
                <w:lang w:eastAsia="ru-RU"/>
              </w:rPr>
              <w:tab/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_Toc142474259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0" w:history="1">
            <w:r w:rsidRPr="008B1DC6">
              <w:rPr>
                <w:lang w:eastAsia="ru-RU"/>
              </w:rPr>
              <w:t>5.3.</w:t>
            </w:r>
            <w:r w:rsidRPr="008B1DC6">
              <w:rPr>
                <w:lang w:eastAsia="ru-RU"/>
              </w:rPr>
              <w:tab/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1" w:history="1">
            <w:r w:rsidRPr="008B1DC6">
              <w:rPr>
                <w:lang w:eastAsia="ru-RU"/>
              </w:rPr>
              <w:t>5.4.</w:t>
            </w:r>
            <w:r w:rsidRPr="008B1DC6">
              <w:rPr>
                <w:lang w:eastAsia="ru-RU"/>
              </w:rPr>
              <w:tab/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2" w:history="1">
            <w:r w:rsidRPr="008B1DC6">
              <w:rPr>
                <w:lang w:eastAsia="ru-RU"/>
              </w:rPr>
              <w:t>5.5.</w:t>
            </w:r>
            <w:r w:rsidRPr="008B1DC6">
              <w:rPr>
                <w:lang w:eastAsia="ru-RU"/>
              </w:rPr>
              <w:tab/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3" w:history="1">
            <w:r w:rsidRPr="008B1DC6">
              <w:rPr>
                <w:lang w:eastAsia="ru-RU"/>
              </w:rPr>
              <w:t>5.6.</w:t>
            </w:r>
            <w:r w:rsidRPr="008B1DC6">
              <w:rPr>
                <w:lang w:eastAsia="ru-RU"/>
              </w:rPr>
              <w:tab/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4" w:history="1">
            <w:r w:rsidRPr="008B1DC6">
              <w:rPr>
                <w:lang w:eastAsia="ru-RU"/>
              </w:rPr>
              <w:t>5.7.</w:t>
            </w:r>
            <w:r w:rsidRPr="008B1DC6">
              <w:rPr>
                <w:lang w:eastAsia="ru-RU"/>
              </w:rPr>
              <w:tab/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_Toc142474264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5" w:history="1">
            <w:r w:rsidRPr="008B1DC6">
              <w:rPr>
                <w:lang w:eastAsia="ru-RU"/>
              </w:rPr>
              <w:t>5.8.</w:t>
            </w:r>
            <w:r w:rsidRPr="008B1DC6">
              <w:rPr>
                <w:lang w:eastAsia="ru-RU"/>
              </w:rPr>
              <w:tab/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6" w:history="1">
            <w:r w:rsidRPr="008B1DC6">
              <w:rPr>
                <w:lang w:eastAsia="ru-RU"/>
              </w:rPr>
              <w:t>5.9.</w:t>
            </w:r>
            <w:r w:rsidRPr="008B1DC6">
              <w:rPr>
                <w:lang w:eastAsia="ru-RU"/>
              </w:rPr>
              <w:tab/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7" w:history="1">
            <w:r w:rsidRPr="008B1DC6">
              <w:rPr>
                <w:lang w:eastAsia="ru-RU"/>
              </w:rPr>
              <w:t>5.10.</w:t>
            </w:r>
            <w:r w:rsidRPr="008B1DC6">
              <w:rPr>
                <w:lang w:eastAsia="ru-RU"/>
              </w:rPr>
              <w:tab/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8" w:history="1">
            <w:r w:rsidRPr="008B1DC6">
              <w:t>Раздел 6 «Предложения по строительству и реконструкции тепловых сетей»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69" w:history="1">
            <w:r w:rsidRPr="008B1DC6">
              <w:rPr>
                <w:lang w:eastAsia="ru-RU"/>
              </w:rPr>
              <w:t>6.1.</w:t>
            </w:r>
            <w:r w:rsidRPr="008B1DC6">
              <w:rPr>
                <w:lang w:eastAsia="ru-RU"/>
              </w:rPr>
              <w:tab/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_Toc142474269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0" w:history="1">
            <w:r w:rsidRPr="008B1DC6">
              <w:rPr>
                <w:lang w:eastAsia="ru-RU"/>
              </w:rPr>
              <w:t>6.2.</w:t>
            </w:r>
            <w:r w:rsidRPr="008B1DC6">
              <w:rPr>
                <w:lang w:eastAsia="ru-RU"/>
              </w:rPr>
              <w:tab/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</w:t>
            </w:r>
            <w:r w:rsidRPr="008B1DC6">
              <w:rPr>
                <w:lang w:eastAsia="ar-SA"/>
              </w:rPr>
              <w:t xml:space="preserve"> </w:t>
            </w:r>
            <w:r w:rsidRPr="008B1DC6">
              <w:rPr>
                <w:lang w:eastAsia="ru-RU"/>
              </w:rPr>
              <w:t>города федерального значения под жилищную, комплексную или производственную застройку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1" w:history="1">
            <w:r w:rsidRPr="008B1DC6">
              <w:rPr>
                <w:lang w:eastAsia="ru-RU"/>
              </w:rPr>
              <w:t>6.3.</w:t>
            </w:r>
            <w:r w:rsidRPr="008B1DC6">
              <w:rPr>
                <w:lang w:eastAsia="ru-RU"/>
              </w:rPr>
              <w:tab/>
  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2" w:history="1">
            <w:r w:rsidRPr="008B1DC6">
              <w:rPr>
                <w:lang w:eastAsia="ru-RU"/>
              </w:rPr>
              <w:t>6.4.</w:t>
            </w:r>
            <w:r w:rsidRPr="008B1DC6">
              <w:rPr>
                <w:lang w:eastAsia="ru-RU"/>
              </w:rPr>
              <w:tab/>
  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3" w:history="1">
            <w:r w:rsidRPr="008B1DC6">
              <w:t>Раздел 7 «Предложения по переводу открытых систем теплоснабжения (горячего водоснабжения) в закрытые системы горячего водоснабжения»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4" w:history="1">
            <w:r w:rsidRPr="008B1DC6">
              <w:rPr>
                <w:lang w:eastAsia="ru-RU"/>
              </w:rPr>
              <w:t>7.1.</w:t>
            </w:r>
            <w:r w:rsidRPr="008B1DC6">
              <w:rPr>
                <w:lang w:eastAsia="ru-RU"/>
              </w:rPr>
              <w:tab/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_Toc142474274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5" w:history="1">
            <w:r w:rsidRPr="008B1DC6">
              <w:rPr>
                <w:lang w:eastAsia="ru-RU"/>
              </w:rPr>
              <w:t>7.2.</w:t>
            </w:r>
            <w:r w:rsidRPr="008B1DC6">
              <w:rPr>
                <w:lang w:eastAsia="ru-RU"/>
              </w:rPr>
              <w:tab/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6" w:history="1">
            <w:r w:rsidRPr="008B1DC6">
              <w:t>Раздел 8 «Перспективные топливные балансы»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27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7" w:history="1">
            <w:r w:rsidRPr="008B1DC6">
              <w:rPr>
                <w:lang w:eastAsia="ru-RU"/>
              </w:rPr>
              <w:t>8.1.</w:t>
            </w:r>
            <w:r w:rsidRPr="008B1DC6">
              <w:rPr>
                <w:lang w:eastAsia="ru-RU"/>
              </w:rPr>
              <w:tab/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27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8" w:history="1">
            <w:r w:rsidRPr="008B1DC6">
              <w:rPr>
                <w:lang w:eastAsia="ru-RU"/>
              </w:rPr>
              <w:t>8.2.</w:t>
            </w:r>
            <w:r w:rsidRPr="008B1DC6">
              <w:rPr>
                <w:lang w:eastAsia="ru-RU"/>
              </w:rPr>
              <w:tab/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29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79" w:history="1">
            <w:r w:rsidRPr="008B1DC6">
              <w:t>Раздел 9 «Инвестиции в строительство, реконструкцию и техническое перевооружение»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_Toc142474279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0" w:history="1">
            <w:r w:rsidRPr="008B1DC6">
              <w:rPr>
                <w:lang w:eastAsia="ru-RU"/>
              </w:rPr>
              <w:t>9.1.</w:t>
            </w:r>
            <w:r w:rsidRPr="008B1DC6">
              <w:rPr>
                <w:lang w:eastAsia="ru-RU"/>
              </w:rPr>
              <w:tab/>
    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1" w:history="1">
            <w:r w:rsidRPr="008B1DC6">
              <w:rPr>
                <w:lang w:eastAsia="ru-RU"/>
              </w:rPr>
              <w:t>9.2.</w:t>
            </w:r>
            <w:r w:rsidRPr="008B1DC6">
              <w:rPr>
                <w:lang w:eastAsia="ru-RU"/>
              </w:rPr>
              <w:tab/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2" w:history="1">
            <w:r w:rsidRPr="008B1DC6">
              <w:rPr>
                <w:lang w:eastAsia="ru-RU"/>
              </w:rPr>
              <w:t>9.3.</w:t>
            </w:r>
            <w:r w:rsidRPr="008B1DC6">
              <w:rPr>
                <w:lang w:eastAsia="ru-RU"/>
              </w:rPr>
              <w:tab/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Pr="008B1DC6">
              <w:rPr>
                <w:lang w:eastAsia="ar-SA"/>
              </w:rPr>
              <w:t xml:space="preserve"> </w:t>
            </w:r>
            <w:r w:rsidRPr="008B1DC6">
              <w:rPr>
                <w:lang w:eastAsia="ru-RU"/>
              </w:rPr>
              <w:t>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3" w:history="1">
            <w:r w:rsidRPr="008B1DC6">
              <w:rPr>
                <w:lang w:eastAsia="ru-RU"/>
              </w:rPr>
              <w:t>9.4.</w:t>
            </w:r>
            <w:r w:rsidRPr="008B1DC6">
              <w:rPr>
                <w:lang w:eastAsia="ru-RU"/>
              </w:rPr>
              <w:tab/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4" w:history="1">
            <w:r w:rsidRPr="008B1DC6">
              <w:rPr>
                <w:lang w:eastAsia="ar-SA"/>
              </w:rPr>
              <w:t>9.5.</w:t>
            </w:r>
            <w:r w:rsidRPr="008B1DC6">
              <w:rPr>
                <w:lang w:eastAsia="ru-RU"/>
              </w:rPr>
              <w:tab/>
            </w:r>
            <w:r w:rsidRPr="008B1DC6">
              <w:rPr>
                <w:lang w:eastAsia="ar-SA"/>
              </w:rPr>
              <w:t>Предложения по величине необходимых инвестиций для резервирования систем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_Toc142474284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5" w:history="1">
            <w:r w:rsidRPr="008B1DC6">
              <w:rPr>
                <w:lang w:eastAsia="ru-RU"/>
              </w:rPr>
              <w:t>9.6.</w:t>
            </w:r>
            <w:r w:rsidRPr="008B1DC6">
              <w:rPr>
                <w:lang w:eastAsia="ru-RU"/>
              </w:rPr>
              <w:tab/>
              <w:t>Оценка эффективности инвестиций по отдельным предложениям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30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6" w:history="1">
            <w:r w:rsidRPr="008B1DC6">
              <w:t>Раздел 10 «Решение об определении единой теплоснабжающей организации (организаций)»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7" w:history="1">
            <w:r w:rsidRPr="008B1DC6">
              <w:rPr>
                <w:lang w:eastAsia="ru-RU"/>
              </w:rPr>
              <w:t>10.1.</w:t>
            </w:r>
            <w:r w:rsidRPr="008B1DC6">
              <w:rPr>
                <w:lang w:eastAsia="ru-RU"/>
              </w:rPr>
              <w:tab/>
              <w:t>Решение об определении единой теплоснабжающей организации (организаций)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8" w:history="1">
            <w:r w:rsidRPr="008B1DC6">
              <w:rPr>
                <w:lang w:eastAsia="ru-RU"/>
              </w:rPr>
              <w:t>10.2.</w:t>
            </w:r>
            <w:r w:rsidRPr="008B1DC6">
              <w:rPr>
                <w:lang w:eastAsia="ru-RU"/>
              </w:rPr>
              <w:tab/>
              <w:t>Реестр зон деятельности единой теплоснабжающей организации (организаций)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89" w:history="1">
            <w:r w:rsidRPr="008B1DC6">
              <w:rPr>
                <w:lang w:eastAsia="ru-RU"/>
              </w:rPr>
              <w:t>10.3.</w:t>
            </w:r>
            <w:r w:rsidRPr="008B1DC6">
              <w:rPr>
                <w:lang w:eastAsia="ru-RU"/>
              </w:rPr>
              <w:tab/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_Toc142474289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31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0" w:history="1">
            <w:r w:rsidRPr="008B1DC6">
              <w:rPr>
                <w:lang w:eastAsia="ru-RU"/>
              </w:rPr>
              <w:t>10.4.</w:t>
            </w:r>
            <w:r w:rsidRPr="008B1DC6">
              <w:rPr>
                <w:lang w:eastAsia="ru-RU"/>
              </w:rPr>
              <w:tab/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32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1" w:history="1">
            <w:r w:rsidRPr="008B1DC6">
              <w:rPr>
                <w:lang w:eastAsia="ru-RU"/>
              </w:rPr>
              <w:t>10.5.</w:t>
            </w:r>
            <w:r w:rsidRPr="008B1DC6">
              <w:rPr>
                <w:lang w:eastAsia="ru-RU"/>
              </w:rPr>
              <w:tab/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32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2" w:history="1">
            <w:r w:rsidRPr="008B1DC6">
              <w:t>Раздел 11 «Технико-экономические показатели теплоснабжающих и теплосетевых организаций»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33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3" w:history="1">
            <w:r w:rsidRPr="008B1DC6">
              <w:t>Раздел 12 «Решения о распределении тепловой нагрузки между источниками тепловой энергии»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4" w:history="1">
            <w:r w:rsidRPr="008B1DC6">
              <w:t>Раздел 13 «Решения по бесхозяйным тепловым сетям»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_Toc142474294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5" w:history="1">
            <w:r w:rsidRPr="008B1DC6">
              <w:t>Раздел 14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_Toc142474295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6" w:history="1">
            <w:r w:rsidRPr="008B1DC6">
              <w:rPr>
                <w:lang w:eastAsia="ru-RU"/>
              </w:rPr>
              <w:t>14.1.</w:t>
            </w:r>
            <w:r w:rsidRPr="008B1DC6">
              <w:rPr>
                <w:lang w:eastAsia="ru-RU"/>
              </w:rPr>
              <w:tab/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_Toc142474296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7" w:history="1">
            <w:r w:rsidRPr="008B1DC6">
              <w:rPr>
                <w:lang w:eastAsia="ru-RU"/>
              </w:rPr>
              <w:t>14.2.</w:t>
            </w:r>
            <w:r w:rsidRPr="008B1DC6">
              <w:rPr>
                <w:lang w:eastAsia="ru-RU"/>
              </w:rPr>
              <w:tab/>
              <w:t>Описание проблем организации газоснабжения источников тепловой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_Toc142474297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8" w:history="1">
            <w:r w:rsidRPr="008B1DC6">
              <w:rPr>
                <w:lang w:eastAsia="ru-RU"/>
              </w:rPr>
              <w:t>14.3.</w:t>
            </w:r>
            <w:r w:rsidRPr="008B1DC6">
              <w:rPr>
                <w:lang w:eastAsia="ru-RU"/>
              </w:rPr>
              <w:tab/>
      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_Toc142474298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299" w:history="1">
            <w:r w:rsidRPr="008B1DC6">
              <w:rPr>
                <w:lang w:eastAsia="ru-RU"/>
              </w:rPr>
              <w:t>14.4.</w:t>
            </w:r>
            <w:r w:rsidRPr="008B1DC6">
              <w:rPr>
                <w:lang w:eastAsia="ru-RU"/>
              </w:rPr>
              <w:tab/>
      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</w:t>
            </w:r>
            <w:r w:rsidRPr="008B1DC6">
              <w:rPr>
                <w:lang w:eastAsia="ru-RU"/>
              </w:rPr>
              <w:lastRenderedPageBreak/>
              <w:t>электрической и тепловой энергии, в части перспективных балансов тепловой мощности в схемах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_Toc142474299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34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300" w:history="1">
            <w:r w:rsidRPr="008B1DC6">
              <w:rPr>
                <w:lang w:eastAsia="ru-RU"/>
              </w:rPr>
              <w:t>14.5.</w:t>
            </w:r>
            <w:r w:rsidRPr="008B1DC6">
              <w:rPr>
                <w:lang w:eastAsia="ru-RU"/>
              </w:rPr>
              <w:tab/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_Toc142474300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301" w:history="1">
            <w:r w:rsidRPr="008B1DC6">
              <w:rPr>
                <w:lang w:eastAsia="ru-RU"/>
              </w:rPr>
              <w:t>14.6.</w:t>
            </w:r>
            <w:r w:rsidRPr="008B1DC6">
              <w:rPr>
                <w:lang w:eastAsia="ru-RU"/>
              </w:rPr>
              <w:tab/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значения) о развитии соответствующей системы водоснабжения в части, относящейся к системам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_Toc142474301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302" w:history="1">
            <w:r w:rsidRPr="008B1DC6">
              <w:rPr>
                <w:lang w:eastAsia="ru-RU"/>
              </w:rPr>
              <w:t>14.7.</w:t>
            </w:r>
            <w:r w:rsidRPr="008B1DC6">
              <w:rPr>
                <w:lang w:eastAsia="ru-RU"/>
              </w:rPr>
              <w:tab/>
              <w:t>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_Toc142474302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35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hyperlink w:anchor="_Toc142474303" w:history="1">
            <w:r w:rsidRPr="008B1DC6">
              <w:t>Раздел 15 «Индикаторы развития систем теплоснабжения поселения, городского округа, города федерального значения»</w:t>
            </w:r>
            <w:r w:rsidRPr="008B1DC6">
              <w:rPr>
                <w:webHidden/>
                <w:lang w:eastAsia="ar-SA"/>
              </w:rPr>
              <w:tab/>
            </w:r>
            <w:r w:rsidRPr="008B1DC6">
              <w:rPr>
                <w:webHidden/>
                <w:lang w:eastAsia="ar-SA"/>
              </w:rPr>
              <w:fldChar w:fldCharType="begin"/>
            </w:r>
            <w:r w:rsidRPr="008B1DC6">
              <w:rPr>
                <w:webHidden/>
                <w:lang w:eastAsia="ar-SA"/>
              </w:rPr>
              <w:instrText xml:space="preserve"> PAGEREF _Toc142474303 \h </w:instrText>
            </w:r>
            <w:r w:rsidRPr="008B1DC6">
              <w:rPr>
                <w:webHidden/>
                <w:lang w:eastAsia="ar-SA"/>
              </w:rPr>
            </w:r>
            <w:r w:rsidRPr="008B1DC6">
              <w:rPr>
                <w:webHidden/>
                <w:lang w:eastAsia="ar-SA"/>
              </w:rPr>
              <w:fldChar w:fldCharType="separate"/>
            </w:r>
            <w:r>
              <w:rPr>
                <w:noProof/>
                <w:webHidden/>
                <w:lang w:eastAsia="ar-SA"/>
              </w:rPr>
              <w:t>36</w:t>
            </w:r>
            <w:r w:rsidRPr="008B1DC6">
              <w:rPr>
                <w:webHidden/>
                <w:lang w:eastAsia="ar-SA"/>
              </w:rPr>
              <w:fldChar w:fldCharType="end"/>
            </w:r>
          </w:hyperlink>
        </w:p>
        <w:p w:rsidR="008B1DC6" w:rsidRPr="008B1DC6" w:rsidRDefault="008B1DC6" w:rsidP="008B1DC6">
          <w:pPr>
            <w:rPr>
              <w:lang w:eastAsia="ru-RU"/>
            </w:rPr>
          </w:pPr>
          <w:r w:rsidRPr="008B1DC6">
            <w:rPr>
              <w:lang w:eastAsia="ru-RU"/>
            </w:rPr>
            <w:fldChar w:fldCharType="end"/>
          </w:r>
        </w:p>
      </w:sdtContent>
    </w:sdt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</w:t>
      </w: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 w:eastAsia="x-none"/>
        </w:rPr>
      </w:pPr>
      <w:bookmarkStart w:id="2" w:name="_Toc142474235"/>
      <w:r w:rsidRPr="008B1DC6">
        <w:rPr>
          <w:lang w:val="x-none" w:eastAsia="x-none"/>
        </w:rPr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2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к строительству на территории сельского поселения Апраксино в тепловой мощности и тепловой энергии, в том числе на цели отопления, вентиляции и горячего водоснабжения.</w:t>
      </w:r>
    </w:p>
    <w:p w:rsidR="008B1DC6" w:rsidRPr="008B1DC6" w:rsidRDefault="008B1DC6" w:rsidP="008B1DC6">
      <w:pPr>
        <w:rPr>
          <w:lang w:val="x-none" w:eastAsia="ru-RU"/>
        </w:rPr>
      </w:pPr>
      <w:bookmarkStart w:id="3" w:name="_Toc142474236"/>
      <w:r w:rsidRPr="008B1DC6">
        <w:rPr>
          <w:lang w:val="x-none" w:eastAsia="ru-RU"/>
        </w:rPr>
        <w:t>1.1.</w:t>
      </w:r>
      <w:r w:rsidRPr="008B1DC6">
        <w:rPr>
          <w:lang w:val="x-none" w:eastAsia="ru-RU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Данные по ежегодному приросту индивидуального жилищного строительства в районе с. Апраксино в Схеме теплоснабжения отсутствуют. Прирост общественных зданий, согласно данных Генерального плана, не намечается.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Прогнозы приростов индивидуального жилищного строительства в районе с. Апраксино с учетом приростов на период до 2035 года представлены в таблицах 1-2. </w:t>
      </w:r>
    </w:p>
    <w:p w:rsidR="008B1DC6" w:rsidRPr="008B1DC6" w:rsidRDefault="008B1DC6" w:rsidP="008B1DC6">
      <w:pPr>
        <w:rPr>
          <w:lang w:eastAsia="ru-RU"/>
        </w:rPr>
        <w:sectPr w:rsidR="008B1DC6" w:rsidRPr="008B1DC6" w:rsidSect="00DC4974">
          <w:footerReference w:type="default" r:id="rId5"/>
          <w:pgSz w:w="11907" w:h="16840" w:code="9"/>
          <w:pgMar w:top="851" w:right="567" w:bottom="567" w:left="1134" w:header="567" w:footer="567" w:gutter="0"/>
          <w:pgNumType w:start="1"/>
          <w:cols w:space="720"/>
          <w:titlePg/>
          <w:docGrid w:linePitch="299"/>
        </w:sect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lastRenderedPageBreak/>
        <w:t xml:space="preserve">Таблица </w:t>
      </w:r>
      <w:r w:rsidRPr="008B1DC6">
        <w:rPr>
          <w:lang w:eastAsia="ru-RU"/>
        </w:rPr>
        <w:fldChar w:fldCharType="begin"/>
      </w:r>
      <w:r w:rsidRPr="008B1DC6">
        <w:rPr>
          <w:lang w:eastAsia="ru-RU"/>
        </w:rPr>
        <w:instrText xml:space="preserve"> SEQ Таблица \* ARABIC \* MERGEFORMAT </w:instrText>
      </w:r>
      <w:r w:rsidRPr="008B1DC6">
        <w:rPr>
          <w:lang w:eastAsia="ru-RU"/>
        </w:rPr>
        <w:fldChar w:fldCharType="separate"/>
      </w:r>
      <w:r>
        <w:rPr>
          <w:noProof/>
          <w:lang w:eastAsia="ru-RU"/>
        </w:rPr>
        <w:t>1</w:t>
      </w:r>
      <w:r w:rsidRPr="008B1DC6">
        <w:rPr>
          <w:lang w:eastAsia="ru-RU"/>
        </w:rPr>
        <w:fldChar w:fldCharType="end"/>
      </w:r>
      <w:r w:rsidRPr="008B1DC6">
        <w:rPr>
          <w:lang w:eastAsia="ru-RU"/>
        </w:rPr>
        <w:t xml:space="preserve"> – Прогнозы приростов жилой застройки с. Апраксино на период до 2035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39"/>
        <w:gridCol w:w="1310"/>
        <w:gridCol w:w="810"/>
        <w:gridCol w:w="717"/>
        <w:gridCol w:w="729"/>
        <w:gridCol w:w="694"/>
        <w:gridCol w:w="697"/>
        <w:gridCol w:w="663"/>
        <w:gridCol w:w="836"/>
        <w:gridCol w:w="836"/>
        <w:gridCol w:w="694"/>
        <w:gridCol w:w="700"/>
        <w:gridCol w:w="694"/>
        <w:gridCol w:w="836"/>
        <w:gridCol w:w="763"/>
        <w:gridCol w:w="731"/>
      </w:tblGrid>
      <w:tr w:rsidR="008B1DC6" w:rsidRPr="008B1DC6" w:rsidTr="003C4A9A">
        <w:trPr>
          <w:trHeight w:val="300"/>
        </w:trPr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Ед. измерения</w:t>
            </w:r>
          </w:p>
        </w:tc>
        <w:tc>
          <w:tcPr>
            <w:tcW w:w="337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 реализации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</w:tr>
      <w:tr w:rsidR="008B1DC6" w:rsidRPr="008B1DC6" w:rsidTr="003C4A9A">
        <w:trPr>
          <w:trHeight w:val="300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2035</w:t>
            </w: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450"/>
        </w:trPr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жилые здания (индивидуальные)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тыс. м²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Таблица </w:t>
      </w:r>
      <w:r w:rsidRPr="008B1DC6">
        <w:rPr>
          <w:lang w:eastAsia="ru-RU"/>
        </w:rPr>
        <w:fldChar w:fldCharType="begin"/>
      </w:r>
      <w:r w:rsidRPr="008B1DC6">
        <w:rPr>
          <w:lang w:eastAsia="ru-RU"/>
        </w:rPr>
        <w:instrText xml:space="preserve"> SEQ Таблица \* ARABIC \* MERGEFORMAT </w:instrText>
      </w:r>
      <w:r w:rsidRPr="008B1DC6">
        <w:rPr>
          <w:lang w:eastAsia="ru-RU"/>
        </w:rPr>
        <w:fldChar w:fldCharType="separate"/>
      </w:r>
      <w:r>
        <w:rPr>
          <w:noProof/>
          <w:lang w:eastAsia="ru-RU"/>
        </w:rPr>
        <w:t>2</w:t>
      </w:r>
      <w:r w:rsidRPr="008B1DC6">
        <w:rPr>
          <w:lang w:eastAsia="ru-RU"/>
        </w:rPr>
        <w:fldChar w:fldCharType="end"/>
      </w:r>
      <w:r w:rsidRPr="008B1DC6">
        <w:rPr>
          <w:lang w:eastAsia="ru-RU"/>
        </w:rPr>
        <w:t xml:space="preserve"> – Прогнозы объемов жилой застройки с. Апраксино с учетом приростов на период до 2035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87"/>
        <w:gridCol w:w="1253"/>
        <w:gridCol w:w="1146"/>
        <w:gridCol w:w="733"/>
        <w:gridCol w:w="704"/>
        <w:gridCol w:w="701"/>
        <w:gridCol w:w="672"/>
        <w:gridCol w:w="733"/>
        <w:gridCol w:w="663"/>
        <w:gridCol w:w="701"/>
        <w:gridCol w:w="701"/>
        <w:gridCol w:w="705"/>
        <w:gridCol w:w="702"/>
        <w:gridCol w:w="844"/>
        <w:gridCol w:w="702"/>
        <w:gridCol w:w="702"/>
      </w:tblGrid>
      <w:tr w:rsidR="008B1DC6" w:rsidRPr="008B1DC6" w:rsidTr="003C4A9A">
        <w:trPr>
          <w:trHeight w:val="360"/>
        </w:trPr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Ед. измерения</w:t>
            </w:r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базовый период 2022 год</w:t>
            </w:r>
          </w:p>
        </w:tc>
        <w:tc>
          <w:tcPr>
            <w:tcW w:w="31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 реализации</w:t>
            </w:r>
          </w:p>
        </w:tc>
      </w:tr>
      <w:tr w:rsidR="008B1DC6" w:rsidRPr="008B1DC6" w:rsidTr="003C4A9A">
        <w:trPr>
          <w:trHeight w:val="300"/>
        </w:trPr>
        <w:tc>
          <w:tcPr>
            <w:tcW w:w="9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2035</w:t>
            </w:r>
          </w:p>
        </w:tc>
      </w:tr>
      <w:tr w:rsidR="008B1DC6" w:rsidRPr="008B1DC6" w:rsidTr="003C4A9A">
        <w:trPr>
          <w:trHeight w:val="450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жилые здания (индивидуальные)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тыс. м²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  <w:sectPr w:rsidR="008B1DC6" w:rsidRPr="008B1DC6" w:rsidSect="009303FA">
          <w:pgSz w:w="16840" w:h="11907" w:orient="landscape" w:code="9"/>
          <w:pgMar w:top="680" w:right="1247" w:bottom="1588" w:left="1134" w:header="567" w:footer="567" w:gutter="0"/>
          <w:cols w:space="720"/>
          <w:docGrid w:linePitch="326"/>
        </w:sectPr>
      </w:pPr>
    </w:p>
    <w:p w:rsidR="008B1DC6" w:rsidRPr="008B1DC6" w:rsidRDefault="008B1DC6" w:rsidP="008B1DC6">
      <w:pPr>
        <w:rPr>
          <w:lang w:val="x-none" w:eastAsia="ru-RU"/>
        </w:rPr>
      </w:pPr>
      <w:bookmarkStart w:id="4" w:name="_Toc142474237"/>
      <w:r w:rsidRPr="008B1DC6">
        <w:rPr>
          <w:lang w:val="x-none" w:eastAsia="ru-RU"/>
        </w:rPr>
        <w:lastRenderedPageBreak/>
        <w:t>1.2.</w:t>
      </w:r>
      <w:r w:rsidRPr="008B1DC6">
        <w:rPr>
          <w:lang w:val="x-none" w:eastAsia="ru-RU"/>
        </w:rPr>
        <w:tab/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4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Существующие объемы потребления тепловой энергии в расчетных элементах территориального деления приведены в таблице 3.</w:t>
      </w:r>
    </w:p>
    <w:p w:rsidR="008B1DC6" w:rsidRPr="008B1DC6" w:rsidRDefault="008B1DC6" w:rsidP="008B1DC6">
      <w:pPr>
        <w:rPr>
          <w:lang w:eastAsia="ar-SA"/>
        </w:rPr>
      </w:pPr>
      <w:r w:rsidRPr="008B1DC6">
        <w:rPr>
          <w:lang w:eastAsia="ar-SA"/>
        </w:rPr>
        <w:t xml:space="preserve">Таблица </w:t>
      </w:r>
      <w:r w:rsidRPr="008B1DC6">
        <w:rPr>
          <w:lang w:eastAsia="ar-SA"/>
        </w:rPr>
        <w:fldChar w:fldCharType="begin"/>
      </w:r>
      <w:r w:rsidRPr="008B1DC6">
        <w:rPr>
          <w:lang w:eastAsia="ar-SA"/>
        </w:rPr>
        <w:instrText xml:space="preserve"> SEQ Таблица \* ARABIC </w:instrText>
      </w:r>
      <w:r w:rsidRPr="008B1DC6">
        <w:rPr>
          <w:lang w:eastAsia="ar-SA"/>
        </w:rPr>
        <w:fldChar w:fldCharType="separate"/>
      </w:r>
      <w:r>
        <w:rPr>
          <w:noProof/>
          <w:lang w:eastAsia="ar-SA"/>
        </w:rPr>
        <w:t>3</w:t>
      </w:r>
      <w:r w:rsidRPr="008B1DC6">
        <w:rPr>
          <w:lang w:eastAsia="ar-SA"/>
        </w:rPr>
        <w:fldChar w:fldCharType="end"/>
      </w:r>
      <w:r w:rsidRPr="008B1DC6">
        <w:rPr>
          <w:lang w:eastAsia="ar-SA"/>
        </w:rPr>
        <w:t xml:space="preserve"> – Объемы потребления тепловой энергии в расчетных элементах территориального деления</w:t>
      </w:r>
    </w:p>
    <w:tbl>
      <w:tblPr>
        <w:tblStyle w:val="dt-p"/>
        <w:tblW w:w="5000" w:type="pct"/>
        <w:tblLook w:val="04A0" w:firstRow="1" w:lastRow="0" w:firstColumn="1" w:lastColumn="0" w:noHBand="0" w:noVBand="1"/>
      </w:tblPr>
      <w:tblGrid>
        <w:gridCol w:w="846"/>
        <w:gridCol w:w="3973"/>
        <w:gridCol w:w="2410"/>
        <w:gridCol w:w="2410"/>
      </w:tblGrid>
      <w:tr w:rsidR="008B1DC6" w:rsidRPr="008B1DC6" w:rsidTr="003C4A9A">
        <w:tc>
          <w:tcPr>
            <w:tcW w:w="439" w:type="pct"/>
          </w:tcPr>
          <w:p w:rsidR="008B1DC6" w:rsidRPr="008B1DC6" w:rsidRDefault="008B1DC6" w:rsidP="008B1DC6">
            <w:r w:rsidRPr="008B1DC6">
              <w:t>№ п/п</w:t>
            </w:r>
          </w:p>
        </w:tc>
        <w:tc>
          <w:tcPr>
            <w:tcW w:w="2061" w:type="pct"/>
          </w:tcPr>
          <w:p w:rsidR="008B1DC6" w:rsidRPr="008B1DC6" w:rsidRDefault="008B1DC6" w:rsidP="008B1DC6">
            <w:r w:rsidRPr="008B1DC6">
              <w:t>Элемент территориального деления</w:t>
            </w:r>
          </w:p>
        </w:tc>
        <w:tc>
          <w:tcPr>
            <w:tcW w:w="1250" w:type="pct"/>
          </w:tcPr>
          <w:p w:rsidR="008B1DC6" w:rsidRPr="008B1DC6" w:rsidRDefault="008B1DC6" w:rsidP="008B1DC6">
            <w:r w:rsidRPr="008B1DC6">
              <w:t>Тепловая нагрузка, Гкал/ч</w:t>
            </w:r>
          </w:p>
        </w:tc>
        <w:tc>
          <w:tcPr>
            <w:tcW w:w="1250" w:type="pct"/>
          </w:tcPr>
          <w:p w:rsidR="008B1DC6" w:rsidRPr="008B1DC6" w:rsidRDefault="008B1DC6" w:rsidP="008B1DC6">
            <w:r w:rsidRPr="008B1DC6">
              <w:t>Потребление тепловой энергии за год, Гкал/год</w:t>
            </w:r>
          </w:p>
        </w:tc>
      </w:tr>
      <w:tr w:rsidR="008B1DC6" w:rsidRPr="008B1DC6" w:rsidTr="003C4A9A">
        <w:tc>
          <w:tcPr>
            <w:tcW w:w="439" w:type="pct"/>
          </w:tcPr>
          <w:p w:rsidR="008B1DC6" w:rsidRPr="008B1DC6" w:rsidRDefault="008B1DC6" w:rsidP="008B1DC6">
            <w:r w:rsidRPr="008B1DC6">
              <w:t>1</w:t>
            </w:r>
          </w:p>
        </w:tc>
        <w:tc>
          <w:tcPr>
            <w:tcW w:w="2061" w:type="pct"/>
            <w:vAlign w:val="center"/>
          </w:tcPr>
          <w:p w:rsidR="008B1DC6" w:rsidRPr="008B1DC6" w:rsidRDefault="008B1DC6" w:rsidP="008B1DC6">
            <w:r w:rsidRPr="008B1DC6">
              <w:t>Котельная с. Апраксино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B1DC6" w:rsidRPr="008B1DC6" w:rsidRDefault="008B1DC6" w:rsidP="008B1DC6">
            <w:r w:rsidRPr="008B1DC6">
              <w:t>0,214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8B1DC6" w:rsidRPr="008B1DC6" w:rsidRDefault="008B1DC6" w:rsidP="008B1DC6">
            <w:r w:rsidRPr="008B1DC6">
              <w:t>470,662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предусматривается.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Прогнозный прирост нагрузки индивидуальных источников теплоснабжения представлен в таблице 4.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Прогнозы ежегодного потребления тепловой энергии от индивидуальных источников теплоснабжения с учетом приростов до 2035 года представлены в таблице 5.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  <w:sectPr w:rsidR="008B1DC6" w:rsidRPr="008B1DC6" w:rsidSect="009303FA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:rsidR="008B1DC6" w:rsidRPr="008B1DC6" w:rsidRDefault="008B1DC6" w:rsidP="008B1DC6">
      <w:pPr>
        <w:rPr>
          <w:lang w:eastAsia="ar-SA"/>
        </w:rPr>
      </w:pPr>
      <w:r w:rsidRPr="008B1DC6">
        <w:rPr>
          <w:lang w:eastAsia="ar-SA"/>
        </w:rPr>
        <w:lastRenderedPageBreak/>
        <w:t xml:space="preserve">Таблица </w:t>
      </w:r>
      <w:r w:rsidRPr="008B1DC6">
        <w:rPr>
          <w:lang w:eastAsia="ar-SA"/>
        </w:rPr>
        <w:fldChar w:fldCharType="begin"/>
      </w:r>
      <w:r w:rsidRPr="008B1DC6">
        <w:rPr>
          <w:lang w:eastAsia="ar-SA"/>
        </w:rPr>
        <w:instrText xml:space="preserve"> SEQ Таблица \* ARABIC </w:instrText>
      </w:r>
      <w:r w:rsidRPr="008B1DC6">
        <w:rPr>
          <w:lang w:eastAsia="ar-SA"/>
        </w:rPr>
        <w:fldChar w:fldCharType="separate"/>
      </w:r>
      <w:r>
        <w:rPr>
          <w:noProof/>
          <w:lang w:eastAsia="ar-SA"/>
        </w:rPr>
        <w:t>4</w:t>
      </w:r>
      <w:r w:rsidRPr="008B1DC6">
        <w:rPr>
          <w:lang w:eastAsia="ar-SA"/>
        </w:rPr>
        <w:fldChar w:fldCharType="end"/>
      </w:r>
      <w:r w:rsidRPr="008B1DC6">
        <w:rPr>
          <w:lang w:eastAsia="ar-SA"/>
        </w:rPr>
        <w:t xml:space="preserve"> – Прогнозы нагрузок индивидуальных источников теплоснабжения с учетом приростов до 2035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8"/>
        <w:gridCol w:w="1077"/>
        <w:gridCol w:w="847"/>
        <w:gridCol w:w="855"/>
        <w:gridCol w:w="850"/>
        <w:gridCol w:w="852"/>
        <w:gridCol w:w="850"/>
        <w:gridCol w:w="850"/>
        <w:gridCol w:w="850"/>
        <w:gridCol w:w="852"/>
        <w:gridCol w:w="850"/>
        <w:gridCol w:w="991"/>
        <w:gridCol w:w="850"/>
        <w:gridCol w:w="850"/>
        <w:gridCol w:w="847"/>
      </w:tblGrid>
      <w:tr w:rsidR="008B1DC6" w:rsidRPr="008B1DC6" w:rsidTr="003C4A9A">
        <w:trPr>
          <w:trHeight w:val="23"/>
        </w:trPr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базовый период 2022 год</w:t>
            </w:r>
          </w:p>
        </w:tc>
        <w:tc>
          <w:tcPr>
            <w:tcW w:w="38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 реализации</w:t>
            </w:r>
          </w:p>
        </w:tc>
      </w:tr>
      <w:tr w:rsidR="008B1DC6" w:rsidRPr="008B1DC6" w:rsidTr="003C4A9A">
        <w:trPr>
          <w:trHeight w:val="23"/>
        </w:trPr>
        <w:tc>
          <w:tcPr>
            <w:tcW w:w="7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2030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2031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</w:t>
            </w:r>
            <w:r w:rsidRPr="008B1DC6">
              <w:rPr>
                <w:lang w:val="en-US" w:eastAsia="ru-RU"/>
              </w:rPr>
              <w:t>3</w:t>
            </w:r>
            <w:r w:rsidRPr="008B1DC6">
              <w:rPr>
                <w:lang w:eastAsia="ru-RU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2035</w:t>
            </w:r>
          </w:p>
        </w:tc>
      </w:tr>
      <w:tr w:rsidR="008B1DC6" w:rsidRPr="008B1DC6" w:rsidTr="003C4A9A">
        <w:trPr>
          <w:trHeight w:val="23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Жилые здания (ИЖС)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отопление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вентиляция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гор. водоснабжение (</w:t>
            </w:r>
            <w:proofErr w:type="spellStart"/>
            <w:r w:rsidRPr="008B1DC6">
              <w:rPr>
                <w:lang w:eastAsia="ru-RU"/>
              </w:rPr>
              <w:t>макс.ч</w:t>
            </w:r>
            <w:proofErr w:type="spellEnd"/>
            <w:r w:rsidRPr="008B1DC6">
              <w:rPr>
                <w:lang w:eastAsia="ru-RU"/>
              </w:rPr>
              <w:t>.)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Таблица </w:t>
      </w:r>
      <w:r w:rsidRPr="008B1DC6">
        <w:rPr>
          <w:lang w:eastAsia="ru-RU"/>
        </w:rPr>
        <w:fldChar w:fldCharType="begin"/>
      </w:r>
      <w:r w:rsidRPr="008B1DC6">
        <w:rPr>
          <w:lang w:eastAsia="ru-RU"/>
        </w:rPr>
        <w:instrText xml:space="preserve"> SEQ Таблица \* ARABIC </w:instrText>
      </w:r>
      <w:r w:rsidRPr="008B1DC6">
        <w:rPr>
          <w:lang w:eastAsia="ru-RU"/>
        </w:rPr>
        <w:fldChar w:fldCharType="separate"/>
      </w:r>
      <w:r>
        <w:rPr>
          <w:noProof/>
          <w:lang w:eastAsia="ru-RU"/>
        </w:rPr>
        <w:t>5</w:t>
      </w:r>
      <w:r w:rsidRPr="008B1DC6">
        <w:rPr>
          <w:lang w:eastAsia="ru-RU"/>
        </w:rPr>
        <w:fldChar w:fldCharType="end"/>
      </w:r>
      <w:r w:rsidRPr="008B1DC6">
        <w:rPr>
          <w:lang w:eastAsia="ru-RU"/>
        </w:rPr>
        <w:t xml:space="preserve"> – Прогнозы ежегодного потребления тепловой энергии от индивидуальных источников теплоснабжения с учетом приростов до 2035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56"/>
        <w:gridCol w:w="1411"/>
        <w:gridCol w:w="1019"/>
        <w:gridCol w:w="799"/>
        <w:gridCol w:w="747"/>
        <w:gridCol w:w="701"/>
        <w:gridCol w:w="705"/>
        <w:gridCol w:w="702"/>
        <w:gridCol w:w="702"/>
        <w:gridCol w:w="844"/>
        <w:gridCol w:w="841"/>
        <w:gridCol w:w="844"/>
        <w:gridCol w:w="844"/>
        <w:gridCol w:w="844"/>
        <w:gridCol w:w="844"/>
        <w:gridCol w:w="846"/>
      </w:tblGrid>
      <w:tr w:rsidR="008B1DC6" w:rsidRPr="008B1DC6" w:rsidTr="003C4A9A">
        <w:trPr>
          <w:trHeight w:val="23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Ед. измерения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базовый период 2022 год</w:t>
            </w:r>
          </w:p>
        </w:tc>
        <w:tc>
          <w:tcPr>
            <w:tcW w:w="35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 реализации</w:t>
            </w:r>
          </w:p>
        </w:tc>
      </w:tr>
      <w:tr w:rsidR="008B1DC6" w:rsidRPr="008B1DC6" w:rsidTr="003C4A9A">
        <w:trPr>
          <w:trHeight w:val="23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</w:t>
            </w:r>
            <w:r w:rsidRPr="008B1DC6">
              <w:rPr>
                <w:lang w:val="en-US" w:eastAsia="ru-RU"/>
              </w:rPr>
              <w:t>3</w:t>
            </w:r>
            <w:r w:rsidRPr="008B1DC6">
              <w:rPr>
                <w:lang w:eastAsia="ru-RU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2035</w:t>
            </w:r>
          </w:p>
        </w:tc>
      </w:tr>
      <w:tr w:rsidR="008B1DC6" w:rsidRPr="008B1DC6" w:rsidTr="003C4A9A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Жилые здания (ИЖС)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тыс.Гкал</w:t>
            </w:r>
            <w:proofErr w:type="spellEnd"/>
            <w:r w:rsidRPr="008B1DC6">
              <w:rPr>
                <w:lang w:eastAsia="ru-RU"/>
              </w:rPr>
              <w:t>/год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отопление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тыс.Гкал</w:t>
            </w:r>
            <w:proofErr w:type="spellEnd"/>
            <w:r w:rsidRPr="008B1DC6">
              <w:rPr>
                <w:lang w:eastAsia="ru-RU"/>
              </w:rPr>
              <w:t>/год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вентиляция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тыс.Гкал</w:t>
            </w:r>
            <w:proofErr w:type="spellEnd"/>
            <w:r w:rsidRPr="008B1DC6">
              <w:rPr>
                <w:lang w:eastAsia="ru-RU"/>
              </w:rPr>
              <w:t>/год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гор. водоснабжение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тыс.Гкал</w:t>
            </w:r>
            <w:proofErr w:type="spellEnd"/>
            <w:r w:rsidRPr="008B1DC6">
              <w:rPr>
                <w:lang w:eastAsia="ru-RU"/>
              </w:rPr>
              <w:t>/год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</w:tbl>
    <w:p w:rsidR="008B1DC6" w:rsidRPr="008B1DC6" w:rsidRDefault="008B1DC6" w:rsidP="008B1DC6">
      <w:pPr>
        <w:rPr>
          <w:lang w:eastAsia="ru-RU"/>
        </w:rPr>
        <w:sectPr w:rsidR="008B1DC6" w:rsidRPr="008B1DC6" w:rsidSect="009303FA">
          <w:pgSz w:w="16840" w:h="11907" w:orient="landscape" w:code="9"/>
          <w:pgMar w:top="680" w:right="1247" w:bottom="1588" w:left="1134" w:header="567" w:footer="567" w:gutter="0"/>
          <w:cols w:space="720"/>
          <w:docGrid w:linePitch="299"/>
        </w:sectPr>
      </w:pPr>
    </w:p>
    <w:p w:rsidR="008B1DC6" w:rsidRPr="008B1DC6" w:rsidRDefault="008B1DC6" w:rsidP="008B1DC6">
      <w:pPr>
        <w:rPr>
          <w:lang w:val="x-none" w:eastAsia="ru-RU"/>
        </w:rPr>
      </w:pPr>
      <w:bookmarkStart w:id="5" w:name="_Toc142474238"/>
      <w:r w:rsidRPr="008B1DC6">
        <w:rPr>
          <w:lang w:val="x-none" w:eastAsia="ru-RU"/>
        </w:rPr>
        <w:lastRenderedPageBreak/>
        <w:t>1.3.</w:t>
      </w:r>
      <w:r w:rsidRPr="008B1DC6">
        <w:rPr>
          <w:lang w:val="x-none" w:eastAsia="ru-RU"/>
        </w:rPr>
        <w:tab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5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Приросты объемов потребления тепловой энергии на территории с. Апраксино в производственных зонах отсутствуют.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 w:eastAsia="x-none"/>
        </w:rPr>
      </w:pPr>
      <w:bookmarkStart w:id="6" w:name="_Toc142474239"/>
      <w:r w:rsidRPr="008B1DC6">
        <w:rPr>
          <w:lang w:val="x-none"/>
        </w:rPr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6"/>
    </w:p>
    <w:p w:rsidR="008B1DC6" w:rsidRPr="008B1DC6" w:rsidRDefault="008B1DC6" w:rsidP="008B1DC6">
      <w:pPr>
        <w:rPr>
          <w:lang w:val="x-none" w:eastAsia="ru-RU"/>
        </w:rPr>
      </w:pPr>
      <w:bookmarkStart w:id="7" w:name="_Toc142474240"/>
      <w:r w:rsidRPr="008B1DC6">
        <w:rPr>
          <w:lang w:val="x-none" w:eastAsia="ru-RU"/>
        </w:rPr>
        <w:t>2.1.</w:t>
      </w:r>
      <w:r w:rsidRPr="008B1DC6">
        <w:rPr>
          <w:lang w:val="x-none" w:eastAsia="ru-RU"/>
        </w:rPr>
        <w:tab/>
        <w:t>Описание существующих и перспективных зон действия систем теплоснабжения и источников тепловой энергии</w:t>
      </w:r>
      <w:bookmarkEnd w:id="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территории с. Апраксино Чамзинского муниципального района в сфере теплоснабжения осуществляет производство и передачу тепловой энергии, обеспечивая теплоснабжение жилых и административных зданий села одна организация МУП ЧМР «Теплоснабжение».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Теплоснабжение с. Апраксино осуществляется от одной котельной, работающей на природном газе.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В котельной с. Апраксино установлены два котла марки </w:t>
      </w:r>
      <w:r w:rsidRPr="008B1DC6">
        <w:rPr>
          <w:lang w:val="en-US" w:eastAsia="ru-RU"/>
        </w:rPr>
        <w:t>RSA</w:t>
      </w:r>
      <w:r w:rsidRPr="008B1DC6">
        <w:rPr>
          <w:lang w:eastAsia="ru-RU"/>
        </w:rPr>
        <w:t xml:space="preserve">-150 </w:t>
      </w:r>
      <w:proofErr w:type="spellStart"/>
      <w:r w:rsidRPr="008B1DC6">
        <w:rPr>
          <w:lang w:eastAsia="ru-RU"/>
        </w:rPr>
        <w:t>теплопроизводительностью</w:t>
      </w:r>
      <w:proofErr w:type="spellEnd"/>
      <w:r w:rsidRPr="008B1DC6">
        <w:rPr>
          <w:lang w:eastAsia="ru-RU"/>
        </w:rPr>
        <w:t xml:space="preserve"> 0,129 Гкал/ч каждый. В состав котельной входит: ГРП, дымовая труба с надземными газопроводами, инженерные сети и коммуникации. Производительность котельной 0,258 Гкал/ч.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Котельная работает локально, на собственную зону теплоснабжения, обеспечивая теплом жилые и общественные здания.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Зона действия источника тепловой энергии представлена в Обосновывающих материалах – рисунке 1.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B1DC6">
        <w:rPr>
          <w:lang w:eastAsia="ru-RU"/>
        </w:rPr>
        <w:t>энергоисточника</w:t>
      </w:r>
      <w:proofErr w:type="spellEnd"/>
      <w:r w:rsidRPr="008B1DC6">
        <w:rPr>
          <w:lang w:eastAsia="ru-RU"/>
        </w:rPr>
        <w:t xml:space="preserve"> определено, что для обеспечения тепловых нагрузок не требуется модернизация котельной.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Тепловые сети от котельных выполнены в двухтрубном исполнении. Система отопления зданий подсоединена к тепловым сетям по независимой схеме. Тепловые сети выполнены из стальных труб с тепловой изоляцией из </w:t>
      </w:r>
      <w:proofErr w:type="spellStart"/>
      <w:r w:rsidRPr="008B1DC6">
        <w:rPr>
          <w:lang w:eastAsia="ru-RU"/>
        </w:rPr>
        <w:t>минералваты</w:t>
      </w:r>
      <w:proofErr w:type="spellEnd"/>
      <w:r w:rsidRPr="008B1DC6">
        <w:rPr>
          <w:lang w:eastAsia="ru-RU"/>
        </w:rPr>
        <w:t>, проложены в надземном исполнении. Общая протяженность тепловых сетей в двухтрубном исчислении от котельных составляет 323,41 м.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8" w:name="_Toc142474241"/>
      <w:r w:rsidRPr="008B1DC6">
        <w:rPr>
          <w:lang w:val="x-none" w:eastAsia="ru-RU"/>
        </w:rPr>
        <w:t>2.2.</w:t>
      </w:r>
      <w:r w:rsidRPr="008B1DC6">
        <w:rPr>
          <w:lang w:val="x-none" w:eastAsia="ru-RU"/>
        </w:rPr>
        <w:tab/>
        <w:t>Описание существующих и перспективных зон действия индивидуальных источников тепловой энергии</w:t>
      </w:r>
      <w:bookmarkEnd w:id="8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Существующие и перспективные зоны действия индивидуальных источников тепловой энергии представлены на рисунке 1.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drawing>
          <wp:inline distT="0" distB="0" distL="0" distR="0" wp14:anchorId="6E114CFC" wp14:editId="28C3629A">
            <wp:extent cx="6120279" cy="2785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69" cy="279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1DC6" w:rsidRPr="008B1DC6" w:rsidRDefault="008B1DC6" w:rsidP="008B1DC6">
      <w:pPr>
        <w:rPr>
          <w:lang w:eastAsia="ar-SA"/>
        </w:rPr>
      </w:pPr>
      <w:r w:rsidRPr="008B1DC6">
        <w:rPr>
          <w:lang w:eastAsia="ar-SA"/>
        </w:rPr>
        <w:t xml:space="preserve">Рисунок </w:t>
      </w:r>
      <w:r w:rsidRPr="008B1DC6">
        <w:rPr>
          <w:lang w:eastAsia="ar-SA"/>
        </w:rPr>
        <w:fldChar w:fldCharType="begin"/>
      </w:r>
      <w:r w:rsidRPr="008B1DC6">
        <w:rPr>
          <w:lang w:eastAsia="ar-SA"/>
        </w:rPr>
        <w:instrText xml:space="preserve"> SEQ Рисунок \* ARABIC </w:instrText>
      </w:r>
      <w:r w:rsidRPr="008B1DC6">
        <w:rPr>
          <w:lang w:eastAsia="ar-SA"/>
        </w:rPr>
        <w:fldChar w:fldCharType="separate"/>
      </w:r>
      <w:r>
        <w:rPr>
          <w:noProof/>
          <w:lang w:eastAsia="ar-SA"/>
        </w:rPr>
        <w:t>1</w:t>
      </w:r>
      <w:r w:rsidRPr="008B1DC6">
        <w:rPr>
          <w:lang w:eastAsia="ar-SA"/>
        </w:rPr>
        <w:fldChar w:fldCharType="end"/>
      </w:r>
      <w:r w:rsidRPr="008B1DC6">
        <w:rPr>
          <w:lang w:eastAsia="ar-SA"/>
        </w:rPr>
        <w:t xml:space="preserve"> – Зоны действия индивидуального теплоснабжения на территории с. Апраксино.</w:t>
      </w:r>
    </w:p>
    <w:p w:rsidR="008B1DC6" w:rsidRPr="008B1DC6" w:rsidRDefault="008B1DC6" w:rsidP="008B1DC6">
      <w:pPr>
        <w:rPr>
          <w:lang w:val="x-none" w:eastAsia="ru-RU"/>
        </w:rPr>
      </w:pPr>
      <w:bookmarkStart w:id="9" w:name="_Toc142474242"/>
      <w:r w:rsidRPr="008B1DC6">
        <w:rPr>
          <w:lang w:val="x-none" w:eastAsia="ru-RU"/>
        </w:rPr>
        <w:lastRenderedPageBreak/>
        <w:t>2.3.</w:t>
      </w:r>
      <w:r w:rsidRPr="008B1DC6">
        <w:rPr>
          <w:lang w:val="x-none"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приведены в таблице 6.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Таблица </w:t>
      </w:r>
      <w:r w:rsidRPr="008B1DC6">
        <w:rPr>
          <w:lang w:eastAsia="ru-RU"/>
        </w:rPr>
        <w:fldChar w:fldCharType="begin"/>
      </w:r>
      <w:r w:rsidRPr="008B1DC6">
        <w:rPr>
          <w:lang w:eastAsia="ru-RU"/>
        </w:rPr>
        <w:instrText xml:space="preserve"> SEQ Таблица \* ARABIC </w:instrText>
      </w:r>
      <w:r w:rsidRPr="008B1DC6">
        <w:rPr>
          <w:lang w:eastAsia="ru-RU"/>
        </w:rPr>
        <w:fldChar w:fldCharType="separate"/>
      </w:r>
      <w:r>
        <w:rPr>
          <w:noProof/>
          <w:lang w:eastAsia="ru-RU"/>
        </w:rPr>
        <w:t>6</w:t>
      </w:r>
      <w:r w:rsidRPr="008B1DC6">
        <w:rPr>
          <w:lang w:eastAsia="ru-RU"/>
        </w:rPr>
        <w:fldChar w:fldCharType="end"/>
      </w:r>
      <w:r w:rsidRPr="008B1DC6">
        <w:rPr>
          <w:lang w:eastAsia="ru-RU"/>
        </w:rPr>
        <w:t xml:space="preserve"> – Балансы тепловой мощности и присоединенной тепловой нагрузки, Гкал/ч.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7"/>
        <w:gridCol w:w="1229"/>
        <w:gridCol w:w="1198"/>
        <w:gridCol w:w="885"/>
        <w:gridCol w:w="1104"/>
        <w:gridCol w:w="852"/>
        <w:gridCol w:w="987"/>
        <w:gridCol w:w="514"/>
        <w:gridCol w:w="713"/>
        <w:gridCol w:w="932"/>
      </w:tblGrid>
      <w:tr w:rsidR="008B1DC6" w:rsidRPr="008B1DC6" w:rsidTr="003C4A9A">
        <w:trPr>
          <w:trHeight w:val="20"/>
          <w:tblHeader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gramStart"/>
            <w:r w:rsidRPr="008B1DC6">
              <w:rPr>
                <w:lang w:eastAsia="ru-RU"/>
              </w:rPr>
              <w:t>Наименование  источника</w:t>
            </w:r>
            <w:proofErr w:type="gramEnd"/>
            <w:r w:rsidRPr="008B1DC6">
              <w:rPr>
                <w:lang w:eastAsia="ru-RU"/>
              </w:rPr>
              <w:t xml:space="preserve"> теплоснабжения, период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Установленная мощность, Гкал/ч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Располагаемая мощность, Гкал/ч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Тепловая мощность нетто, Гкал/ч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Собственные нужды, Гкал/ч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Потери в тепловых сетях, Гкал/ч</w:t>
            </w:r>
          </w:p>
        </w:tc>
        <w:tc>
          <w:tcPr>
            <w:tcW w:w="11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Присоединенная нагрузка, Гкал/ч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Резерв (</w:t>
            </w:r>
            <w:proofErr w:type="gramStart"/>
            <w:r w:rsidRPr="008B1DC6">
              <w:rPr>
                <w:lang w:eastAsia="ru-RU"/>
              </w:rPr>
              <w:t>+)/</w:t>
            </w:r>
            <w:proofErr w:type="gramEnd"/>
            <w:r w:rsidRPr="008B1DC6">
              <w:rPr>
                <w:lang w:eastAsia="ru-RU"/>
              </w:rPr>
              <w:t>Дефицит (-)</w:t>
            </w:r>
          </w:p>
        </w:tc>
      </w:tr>
      <w:tr w:rsidR="008B1DC6" w:rsidRPr="008B1DC6" w:rsidTr="003C4A9A">
        <w:trPr>
          <w:trHeight w:val="20"/>
          <w:tblHeader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отопление и вентиляция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ГВС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Котельная с. Апраксино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2027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 период 2028-2030 гг.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  <w:tr w:rsidR="008B1DC6" w:rsidRPr="008B1DC6" w:rsidTr="003C4A9A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 период 2031-2035 гг.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На основании проведенных гидравлических расчетов и анализа тепловых нагрузок в зоне действия </w:t>
      </w:r>
      <w:proofErr w:type="spellStart"/>
      <w:r w:rsidRPr="008B1DC6">
        <w:rPr>
          <w:lang w:eastAsia="ru-RU"/>
        </w:rPr>
        <w:t>энергоисточника</w:t>
      </w:r>
      <w:proofErr w:type="spellEnd"/>
      <w:r w:rsidRPr="008B1DC6">
        <w:rPr>
          <w:lang w:eastAsia="ru-RU"/>
        </w:rPr>
        <w:t xml:space="preserve"> определено, что для обеспечения тепловых нагрузок не требуется модернизация котельной.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Переход на индивидуальное отопление не предусмотрен схемой теплоснабжения.</w:t>
      </w:r>
    </w:p>
    <w:p w:rsidR="008B1DC6" w:rsidRPr="008B1DC6" w:rsidRDefault="008B1DC6" w:rsidP="008B1DC6">
      <w:pPr>
        <w:rPr>
          <w:lang w:val="x-none" w:eastAsia="ru-RU"/>
        </w:rPr>
      </w:pPr>
      <w:bookmarkStart w:id="10" w:name="_Toc142474243"/>
      <w:r w:rsidRPr="008B1DC6">
        <w:rPr>
          <w:lang w:val="x-none" w:eastAsia="ru-RU"/>
        </w:rPr>
        <w:lastRenderedPageBreak/>
        <w:t>2.4.</w:t>
      </w:r>
      <w:r w:rsidRPr="008B1DC6">
        <w:rPr>
          <w:lang w:val="x-none" w:eastAsia="ru-RU"/>
        </w:rPr>
        <w:tab/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0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Указанные сведения представлены в таблице 7.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Таблица </w:t>
      </w:r>
      <w:r w:rsidRPr="008B1DC6">
        <w:rPr>
          <w:lang w:eastAsia="ru-RU"/>
        </w:rPr>
        <w:fldChar w:fldCharType="begin"/>
      </w:r>
      <w:r w:rsidRPr="008B1DC6">
        <w:rPr>
          <w:lang w:eastAsia="ru-RU"/>
        </w:rPr>
        <w:instrText xml:space="preserve"> SEQ Таблица \* ARABIC </w:instrText>
      </w:r>
      <w:r w:rsidRPr="008B1DC6">
        <w:rPr>
          <w:lang w:eastAsia="ru-RU"/>
        </w:rPr>
        <w:fldChar w:fldCharType="separate"/>
      </w:r>
      <w:r>
        <w:rPr>
          <w:noProof/>
          <w:lang w:eastAsia="ru-RU"/>
        </w:rPr>
        <w:t>7</w:t>
      </w:r>
      <w:r w:rsidRPr="008B1DC6">
        <w:rPr>
          <w:lang w:eastAsia="ru-RU"/>
        </w:rPr>
        <w:fldChar w:fldCharType="end"/>
      </w:r>
      <w:r w:rsidRPr="008B1DC6">
        <w:rPr>
          <w:lang w:eastAsia="ru-RU"/>
        </w:rPr>
        <w:t xml:space="preserve"> – Существующие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tbl>
      <w:tblPr>
        <w:tblStyle w:val="xl114"/>
        <w:tblW w:w="999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39"/>
        <w:gridCol w:w="1052"/>
        <w:gridCol w:w="1381"/>
        <w:gridCol w:w="1318"/>
        <w:gridCol w:w="1052"/>
        <w:gridCol w:w="1052"/>
        <w:gridCol w:w="1052"/>
        <w:gridCol w:w="1053"/>
      </w:tblGrid>
      <w:tr w:rsidR="008B1DC6" w:rsidRPr="008B1DC6" w:rsidTr="003C4A9A">
        <w:trPr>
          <w:trHeight w:val="354"/>
          <w:jc w:val="center"/>
        </w:trPr>
        <w:tc>
          <w:tcPr>
            <w:tcW w:w="2039" w:type="dxa"/>
            <w:vMerge w:val="restart"/>
            <w:vAlign w:val="center"/>
          </w:tcPr>
          <w:p w:rsidR="008B1DC6" w:rsidRPr="008B1DC6" w:rsidRDefault="008B1DC6" w:rsidP="008B1DC6">
            <w:proofErr w:type="gramStart"/>
            <w:r w:rsidRPr="008B1DC6">
              <w:t>Наименование  источника</w:t>
            </w:r>
            <w:proofErr w:type="gramEnd"/>
            <w:r w:rsidRPr="008B1DC6">
              <w:t xml:space="preserve"> теплоснабжения</w:t>
            </w:r>
          </w:p>
        </w:tc>
        <w:tc>
          <w:tcPr>
            <w:tcW w:w="7960" w:type="dxa"/>
            <w:gridSpan w:val="7"/>
            <w:vAlign w:val="center"/>
          </w:tcPr>
          <w:p w:rsidR="008B1DC6" w:rsidRPr="008B1DC6" w:rsidRDefault="008B1DC6" w:rsidP="008B1DC6">
            <w:r w:rsidRPr="008B1DC6">
              <w:t>Установленная тепловая мощность, Гкал/ч</w:t>
            </w:r>
          </w:p>
        </w:tc>
      </w:tr>
      <w:tr w:rsidR="008B1DC6" w:rsidRPr="008B1DC6" w:rsidTr="003C4A9A">
        <w:trPr>
          <w:trHeight w:val="365"/>
          <w:jc w:val="center"/>
        </w:trPr>
        <w:tc>
          <w:tcPr>
            <w:tcW w:w="2039" w:type="dxa"/>
            <w:vMerge/>
            <w:vAlign w:val="center"/>
          </w:tcPr>
          <w:p w:rsidR="008B1DC6" w:rsidRPr="008B1DC6" w:rsidRDefault="008B1DC6" w:rsidP="008B1DC6"/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2022 г.</w:t>
            </w:r>
          </w:p>
        </w:tc>
        <w:tc>
          <w:tcPr>
            <w:tcW w:w="1381" w:type="dxa"/>
            <w:vAlign w:val="center"/>
          </w:tcPr>
          <w:p w:rsidR="008B1DC6" w:rsidRPr="008B1DC6" w:rsidRDefault="008B1DC6" w:rsidP="008B1DC6">
            <w:r w:rsidRPr="008B1DC6">
              <w:t>2023 г.</w:t>
            </w:r>
          </w:p>
        </w:tc>
        <w:tc>
          <w:tcPr>
            <w:tcW w:w="1318" w:type="dxa"/>
            <w:vAlign w:val="center"/>
          </w:tcPr>
          <w:p w:rsidR="008B1DC6" w:rsidRPr="008B1DC6" w:rsidRDefault="008B1DC6" w:rsidP="008B1DC6">
            <w:r w:rsidRPr="008B1DC6">
              <w:t>2024 г.</w:t>
            </w:r>
          </w:p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2025 г.</w:t>
            </w:r>
          </w:p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2026 г.</w:t>
            </w:r>
          </w:p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2030 г.</w:t>
            </w:r>
          </w:p>
        </w:tc>
        <w:tc>
          <w:tcPr>
            <w:tcW w:w="1053" w:type="dxa"/>
            <w:vAlign w:val="center"/>
          </w:tcPr>
          <w:p w:rsidR="008B1DC6" w:rsidRPr="008B1DC6" w:rsidRDefault="008B1DC6" w:rsidP="008B1DC6">
            <w:r w:rsidRPr="008B1DC6">
              <w:t>2035 г.</w:t>
            </w:r>
          </w:p>
        </w:tc>
      </w:tr>
      <w:tr w:rsidR="008B1DC6" w:rsidRPr="008B1DC6" w:rsidTr="003C4A9A">
        <w:trPr>
          <w:trHeight w:val="354"/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r w:rsidRPr="008B1DC6">
              <w:t>Котельная с. Апраксино</w:t>
            </w:r>
          </w:p>
        </w:tc>
        <w:tc>
          <w:tcPr>
            <w:tcW w:w="1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r w:rsidRPr="008B1DC6">
              <w:t>0,258</w:t>
            </w:r>
          </w:p>
        </w:tc>
        <w:tc>
          <w:tcPr>
            <w:tcW w:w="1381" w:type="dxa"/>
            <w:vAlign w:val="center"/>
          </w:tcPr>
          <w:p w:rsidR="008B1DC6" w:rsidRPr="008B1DC6" w:rsidRDefault="008B1DC6" w:rsidP="008B1DC6">
            <w:r w:rsidRPr="008B1DC6">
              <w:t>0,258</w:t>
            </w:r>
          </w:p>
        </w:tc>
        <w:tc>
          <w:tcPr>
            <w:tcW w:w="1318" w:type="dxa"/>
            <w:vAlign w:val="center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t>0,258</w:t>
            </w:r>
          </w:p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0,258</w:t>
            </w:r>
          </w:p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0,258</w:t>
            </w:r>
          </w:p>
        </w:tc>
        <w:tc>
          <w:tcPr>
            <w:tcW w:w="1052" w:type="dxa"/>
            <w:vAlign w:val="center"/>
          </w:tcPr>
          <w:p w:rsidR="008B1DC6" w:rsidRPr="008B1DC6" w:rsidRDefault="008B1DC6" w:rsidP="008B1DC6">
            <w:r w:rsidRPr="008B1DC6">
              <w:t>0,258</w:t>
            </w:r>
          </w:p>
        </w:tc>
        <w:tc>
          <w:tcPr>
            <w:tcW w:w="1053" w:type="dxa"/>
            <w:vAlign w:val="center"/>
          </w:tcPr>
          <w:p w:rsidR="008B1DC6" w:rsidRPr="008B1DC6" w:rsidRDefault="008B1DC6" w:rsidP="008B1DC6">
            <w:r w:rsidRPr="008B1DC6">
              <w:t>0,258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11" w:name="_Toc142474244"/>
      <w:r w:rsidRPr="008B1DC6">
        <w:rPr>
          <w:lang w:val="x-none" w:eastAsia="ru-RU"/>
        </w:rPr>
        <w:t>2.5.</w:t>
      </w:r>
      <w:r w:rsidRPr="008B1DC6">
        <w:rPr>
          <w:lang w:val="x-none" w:eastAsia="ru-RU"/>
        </w:rPr>
        <w:tab/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1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Ограничения тепловой мощности котельных с. Апраксино, отсутствуют.</w:t>
      </w:r>
    </w:p>
    <w:p w:rsidR="008B1DC6" w:rsidRPr="008B1DC6" w:rsidRDefault="008B1DC6" w:rsidP="008B1DC6">
      <w:pPr>
        <w:rPr>
          <w:lang w:val="x-none" w:eastAsia="ru-RU"/>
        </w:rPr>
      </w:pPr>
      <w:bookmarkStart w:id="12" w:name="_Toc142474245"/>
      <w:r w:rsidRPr="008B1DC6">
        <w:rPr>
          <w:lang w:val="x-none" w:eastAsia="ru-RU"/>
        </w:rPr>
        <w:t>2.6.</w:t>
      </w:r>
      <w:r w:rsidRPr="008B1DC6">
        <w:rPr>
          <w:lang w:val="x-none" w:eastAsia="ru-RU"/>
        </w:rPr>
        <w:tab/>
        <w:t>Существующие и перспективные затраты тепловой мощности на собственные и хозяйственные нужды источников тепловой энергии</w:t>
      </w:r>
      <w:bookmarkEnd w:id="12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Указанные сведения представлены в таблице 8.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Таблица 8 – Существующие и перспективные затраты тепловой мощности на собственные и хозяйственные нужды источников тепловой энергии</w:t>
      </w:r>
    </w:p>
    <w:tbl>
      <w:tblPr>
        <w:tblW w:w="997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998"/>
        <w:gridCol w:w="1181"/>
        <w:gridCol w:w="1328"/>
        <w:gridCol w:w="1086"/>
        <w:gridCol w:w="1086"/>
        <w:gridCol w:w="1086"/>
        <w:gridCol w:w="1088"/>
      </w:tblGrid>
      <w:tr w:rsidR="008B1DC6" w:rsidRPr="008B1DC6" w:rsidTr="003C4A9A">
        <w:trPr>
          <w:trHeight w:val="353"/>
        </w:trPr>
        <w:tc>
          <w:tcPr>
            <w:tcW w:w="2121" w:type="dxa"/>
            <w:vMerge w:val="restart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gramStart"/>
            <w:r w:rsidRPr="008B1DC6">
              <w:rPr>
                <w:lang w:eastAsia="ru-RU"/>
              </w:rPr>
              <w:t>Наименование  источника</w:t>
            </w:r>
            <w:proofErr w:type="gramEnd"/>
            <w:r w:rsidRPr="008B1DC6">
              <w:rPr>
                <w:lang w:eastAsia="ru-RU"/>
              </w:rPr>
              <w:t xml:space="preserve"> теплоснабжения</w:t>
            </w:r>
          </w:p>
        </w:tc>
        <w:tc>
          <w:tcPr>
            <w:tcW w:w="7853" w:type="dxa"/>
            <w:gridSpan w:val="7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Собственные нужды, Гкал/ч</w:t>
            </w:r>
          </w:p>
        </w:tc>
      </w:tr>
      <w:tr w:rsidR="008B1DC6" w:rsidRPr="008B1DC6" w:rsidTr="003C4A9A">
        <w:trPr>
          <w:trHeight w:val="364"/>
        </w:trPr>
        <w:tc>
          <w:tcPr>
            <w:tcW w:w="2121" w:type="dxa"/>
            <w:vMerge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998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2022 г.</w:t>
            </w:r>
          </w:p>
        </w:tc>
        <w:tc>
          <w:tcPr>
            <w:tcW w:w="1181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 г.</w:t>
            </w:r>
          </w:p>
        </w:tc>
        <w:tc>
          <w:tcPr>
            <w:tcW w:w="1328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 г.</w:t>
            </w:r>
          </w:p>
        </w:tc>
        <w:tc>
          <w:tcPr>
            <w:tcW w:w="1086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2025г.</w:t>
            </w:r>
          </w:p>
        </w:tc>
        <w:tc>
          <w:tcPr>
            <w:tcW w:w="1086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 г.</w:t>
            </w:r>
          </w:p>
        </w:tc>
        <w:tc>
          <w:tcPr>
            <w:tcW w:w="1086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2030 г.</w:t>
            </w:r>
          </w:p>
        </w:tc>
        <w:tc>
          <w:tcPr>
            <w:tcW w:w="1088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2035 г.</w:t>
            </w:r>
          </w:p>
        </w:tc>
      </w:tr>
      <w:tr w:rsidR="008B1DC6" w:rsidRPr="008B1DC6" w:rsidTr="003C4A9A">
        <w:trPr>
          <w:trHeight w:val="353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Котельная с. Апраксино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1181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1328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1086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1086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1086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  <w:tc>
          <w:tcPr>
            <w:tcW w:w="1088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0,004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13" w:name="_Toc142474246"/>
      <w:r w:rsidRPr="008B1DC6">
        <w:rPr>
          <w:lang w:val="x-none" w:eastAsia="ru-RU"/>
        </w:rPr>
        <w:t>2.7. Значения существующей и перспективной тепловой мощности источников тепловой энергии нетто</w:t>
      </w:r>
      <w:bookmarkEnd w:id="13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Указанные сведения представлены в таблице 9.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Таблица 9 – Существующие и перспективные значения тепловой мощности нетто источников тепловой энергии.</w:t>
      </w:r>
    </w:p>
    <w:tbl>
      <w:tblPr>
        <w:tblStyle w:val="xl114"/>
        <w:tblW w:w="10206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47"/>
        <w:gridCol w:w="1285"/>
        <w:gridCol w:w="1427"/>
        <w:gridCol w:w="1309"/>
        <w:gridCol w:w="1033"/>
        <w:gridCol w:w="1033"/>
        <w:gridCol w:w="1033"/>
        <w:gridCol w:w="1039"/>
      </w:tblGrid>
      <w:tr w:rsidR="008B1DC6" w:rsidRPr="008B1DC6" w:rsidTr="003C4A9A">
        <w:trPr>
          <w:trHeight w:val="322"/>
        </w:trPr>
        <w:tc>
          <w:tcPr>
            <w:tcW w:w="2047" w:type="dxa"/>
            <w:vMerge w:val="restart"/>
            <w:vAlign w:val="center"/>
          </w:tcPr>
          <w:p w:rsidR="008B1DC6" w:rsidRPr="008B1DC6" w:rsidRDefault="008B1DC6" w:rsidP="008B1DC6">
            <w:proofErr w:type="gramStart"/>
            <w:r w:rsidRPr="008B1DC6">
              <w:t>Наименование  источника</w:t>
            </w:r>
            <w:proofErr w:type="gramEnd"/>
            <w:r w:rsidRPr="008B1DC6">
              <w:t xml:space="preserve"> теплоснабжения</w:t>
            </w:r>
          </w:p>
        </w:tc>
        <w:tc>
          <w:tcPr>
            <w:tcW w:w="8159" w:type="dxa"/>
            <w:gridSpan w:val="7"/>
            <w:vAlign w:val="center"/>
          </w:tcPr>
          <w:p w:rsidR="008B1DC6" w:rsidRPr="008B1DC6" w:rsidRDefault="008B1DC6" w:rsidP="008B1DC6">
            <w:r w:rsidRPr="008B1DC6">
              <w:t>Тепловая мощность нетто, Гкал/ч</w:t>
            </w:r>
          </w:p>
        </w:tc>
      </w:tr>
      <w:tr w:rsidR="008B1DC6" w:rsidRPr="008B1DC6" w:rsidTr="003C4A9A">
        <w:trPr>
          <w:trHeight w:val="332"/>
        </w:trPr>
        <w:tc>
          <w:tcPr>
            <w:tcW w:w="2047" w:type="dxa"/>
            <w:vMerge/>
            <w:vAlign w:val="center"/>
          </w:tcPr>
          <w:p w:rsidR="008B1DC6" w:rsidRPr="008B1DC6" w:rsidRDefault="008B1DC6" w:rsidP="008B1DC6"/>
        </w:tc>
        <w:tc>
          <w:tcPr>
            <w:tcW w:w="1285" w:type="dxa"/>
            <w:vAlign w:val="center"/>
          </w:tcPr>
          <w:p w:rsidR="008B1DC6" w:rsidRPr="008B1DC6" w:rsidRDefault="008B1DC6" w:rsidP="008B1DC6">
            <w:r w:rsidRPr="008B1DC6">
              <w:t>2022 г.</w:t>
            </w:r>
          </w:p>
        </w:tc>
        <w:tc>
          <w:tcPr>
            <w:tcW w:w="1427" w:type="dxa"/>
            <w:vAlign w:val="center"/>
          </w:tcPr>
          <w:p w:rsidR="008B1DC6" w:rsidRPr="008B1DC6" w:rsidRDefault="008B1DC6" w:rsidP="008B1DC6">
            <w:r w:rsidRPr="008B1DC6">
              <w:t>2023 г.</w:t>
            </w:r>
          </w:p>
        </w:tc>
        <w:tc>
          <w:tcPr>
            <w:tcW w:w="1309" w:type="dxa"/>
            <w:vAlign w:val="center"/>
          </w:tcPr>
          <w:p w:rsidR="008B1DC6" w:rsidRPr="008B1DC6" w:rsidRDefault="008B1DC6" w:rsidP="008B1DC6">
            <w:r w:rsidRPr="008B1DC6">
              <w:t>2024 г.</w:t>
            </w:r>
          </w:p>
        </w:tc>
        <w:tc>
          <w:tcPr>
            <w:tcW w:w="1033" w:type="dxa"/>
            <w:vAlign w:val="center"/>
          </w:tcPr>
          <w:p w:rsidR="008B1DC6" w:rsidRPr="008B1DC6" w:rsidRDefault="008B1DC6" w:rsidP="008B1DC6">
            <w:r w:rsidRPr="008B1DC6">
              <w:t>2025 г.</w:t>
            </w:r>
          </w:p>
        </w:tc>
        <w:tc>
          <w:tcPr>
            <w:tcW w:w="1033" w:type="dxa"/>
            <w:vAlign w:val="center"/>
          </w:tcPr>
          <w:p w:rsidR="008B1DC6" w:rsidRPr="008B1DC6" w:rsidRDefault="008B1DC6" w:rsidP="008B1DC6">
            <w:r w:rsidRPr="008B1DC6">
              <w:t>2026 г.</w:t>
            </w:r>
          </w:p>
        </w:tc>
        <w:tc>
          <w:tcPr>
            <w:tcW w:w="1033" w:type="dxa"/>
            <w:vAlign w:val="center"/>
          </w:tcPr>
          <w:p w:rsidR="008B1DC6" w:rsidRPr="008B1DC6" w:rsidRDefault="008B1DC6" w:rsidP="008B1DC6">
            <w:r w:rsidRPr="008B1DC6">
              <w:t>2030 г.</w:t>
            </w:r>
          </w:p>
        </w:tc>
        <w:tc>
          <w:tcPr>
            <w:tcW w:w="1039" w:type="dxa"/>
            <w:vAlign w:val="center"/>
          </w:tcPr>
          <w:p w:rsidR="008B1DC6" w:rsidRPr="008B1DC6" w:rsidRDefault="008B1DC6" w:rsidP="008B1DC6">
            <w:r w:rsidRPr="008B1DC6">
              <w:t>2035 г.</w:t>
            </w:r>
          </w:p>
        </w:tc>
      </w:tr>
      <w:tr w:rsidR="008B1DC6" w:rsidRPr="008B1DC6" w:rsidTr="003C4A9A">
        <w:trPr>
          <w:trHeight w:val="322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r w:rsidRPr="008B1DC6">
              <w:t>Котельная с. Апраксино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r w:rsidRPr="008B1DC6">
              <w:t>0,254</w:t>
            </w:r>
          </w:p>
        </w:tc>
        <w:tc>
          <w:tcPr>
            <w:tcW w:w="1427" w:type="dxa"/>
            <w:vAlign w:val="center"/>
          </w:tcPr>
          <w:p w:rsidR="008B1DC6" w:rsidRPr="008B1DC6" w:rsidRDefault="008B1DC6" w:rsidP="008B1DC6">
            <w:r w:rsidRPr="008B1DC6">
              <w:t>0,254</w:t>
            </w:r>
          </w:p>
        </w:tc>
        <w:tc>
          <w:tcPr>
            <w:tcW w:w="1309" w:type="dxa"/>
            <w:vAlign w:val="center"/>
          </w:tcPr>
          <w:p w:rsidR="008B1DC6" w:rsidRPr="008B1DC6" w:rsidRDefault="008B1DC6" w:rsidP="008B1DC6">
            <w:r w:rsidRPr="008B1DC6">
              <w:t>0,254</w:t>
            </w:r>
          </w:p>
        </w:tc>
        <w:tc>
          <w:tcPr>
            <w:tcW w:w="1033" w:type="dxa"/>
            <w:vAlign w:val="center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t>0,254</w:t>
            </w:r>
          </w:p>
        </w:tc>
        <w:tc>
          <w:tcPr>
            <w:tcW w:w="1033" w:type="dxa"/>
            <w:vAlign w:val="center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t>0,254</w:t>
            </w:r>
          </w:p>
        </w:tc>
        <w:tc>
          <w:tcPr>
            <w:tcW w:w="1033" w:type="dxa"/>
            <w:vAlign w:val="center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t>0,254</w:t>
            </w:r>
          </w:p>
        </w:tc>
        <w:tc>
          <w:tcPr>
            <w:tcW w:w="1039" w:type="dxa"/>
            <w:vAlign w:val="center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t>0,254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14" w:name="_Toc142474247"/>
      <w:r w:rsidRPr="008B1DC6">
        <w:rPr>
          <w:lang w:val="x-none" w:eastAsia="ru-RU"/>
        </w:rPr>
        <w:t>2.8.</w:t>
      </w:r>
      <w:r w:rsidRPr="008B1DC6">
        <w:rPr>
          <w:lang w:val="x-none" w:eastAsia="ru-RU"/>
        </w:rPr>
        <w:tab/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4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</w:t>
      </w:r>
      <w:r w:rsidRPr="008B1DC6">
        <w:rPr>
          <w:lang w:eastAsia="ru-RU"/>
        </w:rPr>
        <w:lastRenderedPageBreak/>
        <w:t>конструкции теплопроводов и потери теплоносителя, с указанием затрат теплоносителя на компенсацию этих потерь представлены в таблицах 10-11.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Таблица 10 – Существующие потери теплоносителя при передаче по тепловым сетям</w:t>
      </w:r>
    </w:p>
    <w:tbl>
      <w:tblPr>
        <w:tblW w:w="9890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535"/>
        <w:gridCol w:w="1439"/>
        <w:gridCol w:w="799"/>
        <w:gridCol w:w="1090"/>
        <w:gridCol w:w="841"/>
        <w:gridCol w:w="723"/>
        <w:gridCol w:w="870"/>
        <w:gridCol w:w="1204"/>
      </w:tblGrid>
      <w:tr w:rsidR="008B1DC6" w:rsidRPr="008B1DC6" w:rsidTr="003C4A9A">
        <w:trPr>
          <w:trHeight w:val="328"/>
        </w:trPr>
        <w:tc>
          <w:tcPr>
            <w:tcW w:w="1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населенного пункта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системы теплоснабжения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552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Годовые затраты и потери теплоносителя, м3</w:t>
            </w:r>
          </w:p>
        </w:tc>
      </w:tr>
      <w:tr w:rsidR="008B1DC6" w:rsidRPr="008B1DC6" w:rsidTr="003C4A9A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 утечкой</w:t>
            </w:r>
          </w:p>
        </w:tc>
        <w:tc>
          <w:tcPr>
            <w:tcW w:w="3524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технологические затраты</w:t>
            </w:r>
          </w:p>
        </w:tc>
        <w:tc>
          <w:tcPr>
            <w:tcW w:w="12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</w:tr>
      <w:tr w:rsidR="008B1DC6" w:rsidRPr="008B1DC6" w:rsidTr="003C4A9A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 пусковое заполнение</w:t>
            </w:r>
          </w:p>
        </w:tc>
        <w:tc>
          <w:tcPr>
            <w:tcW w:w="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 регламентные испытания</w:t>
            </w:r>
          </w:p>
        </w:tc>
        <w:tc>
          <w:tcPr>
            <w:tcW w:w="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со сливами САРЗ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  <w:tc>
          <w:tcPr>
            <w:tcW w:w="12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328"/>
        </w:trPr>
        <w:tc>
          <w:tcPr>
            <w:tcW w:w="1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с. Апраксино</w:t>
            </w:r>
          </w:p>
        </w:tc>
        <w:tc>
          <w:tcPr>
            <w:tcW w:w="1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СЦТ от котельной с. Апраксино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горячая вода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59,37</w:t>
            </w:r>
          </w:p>
        </w:tc>
      </w:tr>
      <w:tr w:rsidR="008B1DC6" w:rsidRPr="008B1DC6" w:rsidTr="003C4A9A">
        <w:trPr>
          <w:trHeight w:val="328"/>
        </w:trPr>
        <w:tc>
          <w:tcPr>
            <w:tcW w:w="292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Итого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59,37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       Таблица 11 – Существующие потери тепловой энергии по тепловым сетям</w:t>
      </w:r>
    </w:p>
    <w:tbl>
      <w:tblPr>
        <w:tblW w:w="992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1931"/>
        <w:gridCol w:w="1811"/>
        <w:gridCol w:w="1371"/>
        <w:gridCol w:w="1644"/>
        <w:gridCol w:w="1420"/>
      </w:tblGrid>
      <w:tr w:rsidR="008B1DC6" w:rsidRPr="008B1DC6" w:rsidTr="003C4A9A">
        <w:trPr>
          <w:trHeight w:val="344"/>
        </w:trPr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населенного пункта</w:t>
            </w:r>
          </w:p>
        </w:tc>
        <w:tc>
          <w:tcPr>
            <w:tcW w:w="193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системы теплоснабжения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Годовые затраты и потери тепловой энергии, Гкал</w:t>
            </w:r>
          </w:p>
        </w:tc>
      </w:tr>
      <w:tr w:rsidR="008B1DC6" w:rsidRPr="008B1DC6" w:rsidTr="003C4A9A">
        <w:trPr>
          <w:trHeight w:val="344"/>
        </w:trPr>
        <w:tc>
          <w:tcPr>
            <w:tcW w:w="17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93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через изоляцию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 затратами теплоносителя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</w:tr>
      <w:tr w:rsidR="008B1DC6" w:rsidRPr="008B1DC6" w:rsidTr="003C4A9A">
        <w:trPr>
          <w:trHeight w:val="344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с. Апраксино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СЦТ от котельной с. Апраксино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горячая вода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64,33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2,65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66,97</w:t>
            </w:r>
          </w:p>
        </w:tc>
      </w:tr>
      <w:tr w:rsidR="008B1DC6" w:rsidRPr="008B1DC6" w:rsidTr="003C4A9A">
        <w:trPr>
          <w:trHeight w:val="344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Итого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64,33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2,65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66,97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15" w:name="_Toc142474248"/>
      <w:r w:rsidRPr="008B1DC6">
        <w:rPr>
          <w:lang w:val="x-none" w:eastAsia="ru-RU"/>
        </w:rPr>
        <w:t>2.9.</w:t>
      </w:r>
      <w:r w:rsidRPr="008B1DC6">
        <w:rPr>
          <w:lang w:val="x-none" w:eastAsia="ru-RU"/>
        </w:rPr>
        <w:tab/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15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Указанные сведения представлены в таблице 12.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Таблица 12 – Значения существующей и перспективной резервной тепловой мощности источников теплоснабжения</w:t>
      </w:r>
    </w:p>
    <w:p w:rsidR="008B1DC6" w:rsidRPr="008B1DC6" w:rsidRDefault="008B1DC6" w:rsidP="008B1DC6">
      <w:pPr>
        <w:rPr>
          <w:lang w:eastAsia="ru-RU"/>
        </w:rPr>
      </w:pPr>
    </w:p>
    <w:tbl>
      <w:tblPr>
        <w:tblW w:w="99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849"/>
        <w:gridCol w:w="976"/>
        <w:gridCol w:w="993"/>
        <w:gridCol w:w="1275"/>
        <w:gridCol w:w="1134"/>
        <w:gridCol w:w="1054"/>
        <w:gridCol w:w="904"/>
        <w:gridCol w:w="904"/>
        <w:gridCol w:w="908"/>
      </w:tblGrid>
      <w:tr w:rsidR="008B1DC6" w:rsidRPr="008B1DC6" w:rsidTr="003C4A9A">
        <w:trPr>
          <w:trHeight w:val="343"/>
        </w:trPr>
        <w:tc>
          <w:tcPr>
            <w:tcW w:w="1849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lastRenderedPageBreak/>
              <w:t>Наименование</w:t>
            </w:r>
          </w:p>
        </w:tc>
        <w:tc>
          <w:tcPr>
            <w:tcW w:w="976" w:type="dxa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2022 г</w:t>
            </w:r>
          </w:p>
        </w:tc>
        <w:tc>
          <w:tcPr>
            <w:tcW w:w="993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2023 г.</w:t>
            </w:r>
          </w:p>
        </w:tc>
        <w:tc>
          <w:tcPr>
            <w:tcW w:w="1275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2024 г.</w:t>
            </w:r>
          </w:p>
        </w:tc>
        <w:tc>
          <w:tcPr>
            <w:tcW w:w="113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2025 г.</w:t>
            </w:r>
          </w:p>
        </w:tc>
        <w:tc>
          <w:tcPr>
            <w:tcW w:w="105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2026 г.</w:t>
            </w:r>
          </w:p>
        </w:tc>
        <w:tc>
          <w:tcPr>
            <w:tcW w:w="90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2027 г.</w:t>
            </w:r>
          </w:p>
        </w:tc>
        <w:tc>
          <w:tcPr>
            <w:tcW w:w="90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2030 г.</w:t>
            </w:r>
          </w:p>
        </w:tc>
        <w:tc>
          <w:tcPr>
            <w:tcW w:w="908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2035 г.</w:t>
            </w:r>
          </w:p>
        </w:tc>
      </w:tr>
      <w:tr w:rsidR="008B1DC6" w:rsidRPr="008B1DC6" w:rsidTr="003C4A9A">
        <w:trPr>
          <w:trHeight w:val="196"/>
        </w:trPr>
        <w:tc>
          <w:tcPr>
            <w:tcW w:w="99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Котельная с. Апраксино</w:t>
            </w:r>
          </w:p>
        </w:tc>
      </w:tr>
      <w:tr w:rsidR="008B1DC6" w:rsidRPr="008B1DC6" w:rsidTr="003C4A9A">
        <w:trPr>
          <w:trHeight w:val="33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Располагаемая мощность, Гкал/ч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993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1275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1134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1054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904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904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908" w:type="dxa"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</w:tr>
      <w:tr w:rsidR="008B1DC6" w:rsidRPr="008B1DC6" w:rsidTr="003C4A9A">
        <w:trPr>
          <w:trHeight w:val="333"/>
        </w:trPr>
        <w:tc>
          <w:tcPr>
            <w:tcW w:w="1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Резерв (</w:t>
            </w:r>
            <w:proofErr w:type="gramStart"/>
            <w:r w:rsidRPr="008B1DC6">
              <w:rPr>
                <w:lang w:eastAsia="ru-RU"/>
              </w:rPr>
              <w:t>+)/</w:t>
            </w:r>
            <w:proofErr w:type="gramEnd"/>
            <w:r w:rsidRPr="008B1DC6">
              <w:rPr>
                <w:lang w:eastAsia="ru-RU"/>
              </w:rPr>
              <w:t>Дефицит (-)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993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1275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113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105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90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904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  <w:tc>
          <w:tcPr>
            <w:tcW w:w="908" w:type="dxa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0,013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 связи с тем, что между теплоснабжающей организацией и потребителями тепловой энергии отсутствуют договоры на поддержание резервной тепловой мощности, аварийный резерв и резерв по договорам на поддержание резервной тепловой мощности не выделяются.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16" w:name="_Toc142474249"/>
      <w:r w:rsidRPr="008B1DC6">
        <w:rPr>
          <w:lang w:val="x-none" w:eastAsia="ru-RU"/>
        </w:rPr>
        <w:t>2.10.</w:t>
      </w:r>
      <w:r w:rsidRPr="008B1DC6">
        <w:rPr>
          <w:lang w:val="x-none" w:eastAsia="ru-RU"/>
        </w:rPr>
        <w:tab/>
        <w:t>Значения существующей и перспективной тепловой нагрузки потребителей, устанавливаемые с учетом расчетной тепловой нагрузки</w:t>
      </w:r>
      <w:bookmarkEnd w:id="16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Значения существующей тепловой нагрузки потребителей, устанавливаемые с учетом расчетной тепловой нагрузки указаны в таблице 6. Перспективное увеличение или уменьшение тепловой нагрузки на рассматриваемый период не планируется.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17" w:name="_Toc142474250"/>
      <w:r w:rsidRPr="008B1DC6">
        <w:rPr>
          <w:lang w:val="x-none" w:eastAsia="ru-RU"/>
        </w:rPr>
        <w:t>2.11.</w:t>
      </w:r>
      <w:r w:rsidRPr="008B1DC6">
        <w:rPr>
          <w:lang w:val="x-none" w:eastAsia="ru-RU"/>
        </w:rPr>
        <w:tab/>
        <w:t>Радиус эффективного теплоснабжения источников тепловой энергии</w:t>
      </w:r>
      <w:bookmarkEnd w:id="1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В Федеральном законе от 27 июля 2010 г №190-ФЗ «О теплоснабжении» используется понятие: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«радиус эффективного теплоснабжения – максимальное расстояние от </w:t>
      </w:r>
      <w:proofErr w:type="spellStart"/>
      <w:r w:rsidRPr="008B1DC6">
        <w:rPr>
          <w:lang w:eastAsia="ru-RU"/>
        </w:rPr>
        <w:t>теплопотребляющей</w:t>
      </w:r>
      <w:proofErr w:type="spellEnd"/>
      <w:r w:rsidRPr="008B1DC6">
        <w:rPr>
          <w:lang w:eastAsia="ru-RU"/>
        </w:rPr>
        <w:t xml:space="preserve"> установки до ближайшего источника тепловой энергии в системе централизованного теплоснабжения, при превышении которого подключение (технологическое присоединение) </w:t>
      </w:r>
      <w:proofErr w:type="spellStart"/>
      <w:r w:rsidRPr="008B1DC6">
        <w:rPr>
          <w:lang w:eastAsia="ru-RU"/>
        </w:rPr>
        <w:t>теплопотребляющей</w:t>
      </w:r>
      <w:proofErr w:type="spellEnd"/>
      <w:r w:rsidRPr="008B1DC6">
        <w:rPr>
          <w:lang w:eastAsia="ru-RU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теплоснабжения».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До настоящего момента не разработаны и не введены в действие методические рекомендации и разъяснения по трактовке, определению и расчету «радиуса эффективного теплоснабжения». Учитывая данное обстоятельство, в Схеме теплоснабжения, предложен вариант расчета радиуса эффективного теплоснабжения, выполненный в соответствии с нижеприведенными формулами и зависимостями.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Расчет оптимального радиуса теплоснабжения, применяемого в качестве определяющего параметра, позволяет ограничить зону централизованного теплоснабжения теплоисточника по основной функции - минимума себестоимости на транспорт реализованного тепла.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частичной децентрализации зон теплоснабжения и организации новых систем теплоснабжения. Оптимальный радиус теплоснабжения определялся из условия минимума «удельных стоимостей сооружения тепловых сетей».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S=</w:t>
      </w:r>
      <w:proofErr w:type="spellStart"/>
      <w:r w:rsidRPr="008B1DC6">
        <w:rPr>
          <w:lang w:eastAsia="ru-RU"/>
        </w:rPr>
        <w:t>A+Z→min</w:t>
      </w:r>
      <w:proofErr w:type="spellEnd"/>
      <w:r w:rsidRPr="008B1DC6">
        <w:rPr>
          <w:lang w:eastAsia="ru-RU"/>
        </w:rPr>
        <w:t xml:space="preserve"> (руб./Гкал/ч), где: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A – удельная стоимость сооружения тепловой сети, руб./Гкал/ч;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lastRenderedPageBreak/>
        <w:t>Z – удельная стоимость сооружения котельной, руб./Гкал/ч.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теплоснабжения:</w:t>
      </w:r>
    </w:p>
    <w:p w:rsidR="008B1DC6" w:rsidRPr="008B1DC6" w:rsidRDefault="008B1DC6" w:rsidP="008B1DC6">
      <w:pPr>
        <w:rPr>
          <w:lang w:eastAsia="ru-RU"/>
        </w:rPr>
      </w:pPr>
      <m:oMathPara>
        <m:oMath>
          <m:r>
            <w:rPr>
              <w:rFonts w:ascii="Cambria Math" w:hAnsi="Cambria Math"/>
              <w:lang w:val="en-US" w:eastAsia="ru-RU"/>
            </w:rPr>
            <m:t>S=b+</m:t>
          </m:r>
          <m:f>
            <m:fPr>
              <m:ctrlPr>
                <w:rPr>
                  <w:rFonts w:ascii="Cambria Math" w:hAnsi="Cambria Math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lang w:val="en-US" w:eastAsia="ru-RU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lang w:val="en-US" w:eastAsia="ru-RU"/>
                </w:rPr>
                <m:t>∙ω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 w:eastAsia="ru-RU"/>
                </w:rPr>
                <m:t>∙</m:t>
              </m:r>
              <m:r>
                <w:rPr>
                  <w:rFonts w:ascii="Cambria Math" w:hAnsi="Cambria Math"/>
                  <w:lang w:eastAsia="ru-RU"/>
                </w:rPr>
                <m:t>П</m:t>
              </m:r>
            </m:den>
          </m:f>
          <m:r>
            <w:rPr>
              <w:rFonts w:ascii="Cambria Math" w:hAnsi="Cambria Math"/>
              <w:lang w:val="en-US" w:eastAsia="ru-RU"/>
            </w:rPr>
            <m:t>+</m:t>
          </m:r>
          <m:f>
            <m:fPr>
              <m:ctrlPr>
                <w:rPr>
                  <w:rFonts w:ascii="Cambria Math" w:hAnsi="Cambria Math"/>
                  <w:lang w:val="en-US" w:eastAsia="ru-RU"/>
                </w:rPr>
              </m:ctrlPr>
            </m:fPr>
            <m:num>
              <m:r>
                <w:rPr>
                  <w:rFonts w:ascii="Cambria Math" w:hAnsi="Cambria Math"/>
                  <w:lang w:val="en-US" w:eastAsia="ru-RU"/>
                </w:rPr>
                <m:t>95∙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0.86</m:t>
                  </m:r>
                </m:sup>
              </m:sSup>
              <m:r>
                <w:rPr>
                  <w:rFonts w:ascii="Cambria Math" w:hAnsi="Cambria Math"/>
                  <w:lang w:val="en-US" w:eastAsia="ru-RU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0.26</m:t>
                  </m:r>
                </m:sup>
              </m:sSup>
              <m:r>
                <w:rPr>
                  <w:rFonts w:ascii="Cambria Math" w:hAnsi="Cambria Math"/>
                  <w:lang w:val="en-US" w:eastAsia="ru-RU"/>
                </w:rPr>
                <m:t>∙S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0.62</m:t>
                  </m:r>
                </m:sup>
              </m:sSup>
              <m:r>
                <w:rPr>
                  <w:rFonts w:ascii="Cambria Math" w:hAnsi="Cambria Math"/>
                  <w:lang w:val="en-US" w:eastAsia="ru-RU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0.19</m:t>
                  </m:r>
                </m:sup>
              </m:sSup>
              <m:r>
                <w:rPr>
                  <w:rFonts w:ascii="Cambria Math" w:hAnsi="Cambria Math"/>
                  <w:lang w:val="en-US" w:eastAsia="ru-RU"/>
                </w:rPr>
                <m:t>∆</m:t>
              </m:r>
              <m:sSup>
                <m:sSupPr>
                  <m:ctrlPr>
                    <w:rPr>
                      <w:rFonts w:ascii="Cambria Math" w:hAnsi="Cambria Math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 w:eastAsia="ru-RU"/>
                    </w:rPr>
                    <m:t>τ</m:t>
                  </m:r>
                </m:e>
                <m:sup>
                  <m:r>
                    <w:rPr>
                      <w:rFonts w:ascii="Cambria Math" w:hAnsi="Cambria Math"/>
                      <w:lang w:val="en-US" w:eastAsia="ru-RU"/>
                    </w:rPr>
                    <m:t>0.38</m:t>
                  </m:r>
                </m:sup>
              </m:sSup>
            </m:den>
          </m:f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где, </w:t>
      </w:r>
      <w:r w:rsidRPr="008B1DC6">
        <w:rPr>
          <w:lang w:val="en-US" w:eastAsia="ru-RU"/>
        </w:rPr>
        <w:t>R</w:t>
      </w:r>
      <w:r w:rsidRPr="008B1DC6">
        <w:rPr>
          <w:lang w:eastAsia="ru-RU"/>
        </w:rPr>
        <w:t xml:space="preserve"> - радиус действия тепловой сети (длина главной тепловой магистрали самого протяженного вывода от источника), км;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val="en-US" w:eastAsia="ru-RU"/>
        </w:rPr>
        <w:t>H</w:t>
      </w:r>
      <w:r w:rsidRPr="008B1DC6">
        <w:rPr>
          <w:lang w:eastAsia="ru-RU"/>
        </w:rPr>
        <w:t xml:space="preserve"> - </w:t>
      </w:r>
      <w:proofErr w:type="gramStart"/>
      <w:r w:rsidRPr="008B1DC6">
        <w:rPr>
          <w:lang w:eastAsia="ru-RU"/>
        </w:rPr>
        <w:t>потеря</w:t>
      </w:r>
      <w:proofErr w:type="gramEnd"/>
      <w:r w:rsidRPr="008B1DC6">
        <w:rPr>
          <w:lang w:eastAsia="ru-RU"/>
        </w:rPr>
        <w:t xml:space="preserve"> напора на трение при транспорте теплоносителя по тепловой магистрали, </w:t>
      </w:r>
      <w:proofErr w:type="spellStart"/>
      <w:r w:rsidRPr="008B1DC6">
        <w:rPr>
          <w:lang w:eastAsia="ru-RU"/>
        </w:rPr>
        <w:t>м.вод</w:t>
      </w:r>
      <w:proofErr w:type="spellEnd"/>
      <w:r w:rsidRPr="008B1DC6">
        <w:rPr>
          <w:lang w:eastAsia="ru-RU"/>
        </w:rPr>
        <w:t>. ст.;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</w:t>
      </w:r>
      <w:r w:rsidRPr="008B1DC6">
        <w:rPr>
          <w:lang w:val="en-US" w:eastAsia="ru-RU"/>
        </w:rPr>
        <w:t>b</w:t>
      </w:r>
      <w:r w:rsidRPr="008B1DC6">
        <w:rPr>
          <w:lang w:eastAsia="ru-RU"/>
        </w:rPr>
        <w:t xml:space="preserve"> - </w:t>
      </w:r>
      <w:proofErr w:type="gramStart"/>
      <w:r w:rsidRPr="008B1DC6">
        <w:rPr>
          <w:lang w:eastAsia="ru-RU"/>
        </w:rPr>
        <w:t>эмпирический</w:t>
      </w:r>
      <w:proofErr w:type="gramEnd"/>
      <w:r w:rsidRPr="008B1DC6">
        <w:rPr>
          <w:lang w:eastAsia="ru-RU"/>
        </w:rPr>
        <w:t xml:space="preserve"> коэффициент удельных затрат в единицу тепловой мощности котельной, </w:t>
      </w:r>
      <w:proofErr w:type="spellStart"/>
      <w:r w:rsidRPr="008B1DC6">
        <w:rPr>
          <w:lang w:eastAsia="ru-RU"/>
        </w:rPr>
        <w:t>руб</w:t>
      </w:r>
      <w:proofErr w:type="spellEnd"/>
      <w:r w:rsidRPr="008B1DC6">
        <w:rPr>
          <w:lang w:eastAsia="ru-RU"/>
        </w:rPr>
        <w:t>/Гкал/ч;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val="en-US" w:eastAsia="ru-RU"/>
        </w:rPr>
        <w:t>s</w:t>
      </w:r>
      <w:r w:rsidRPr="008B1DC6">
        <w:rPr>
          <w:lang w:eastAsia="ru-RU"/>
        </w:rPr>
        <w:t xml:space="preserve"> - </w:t>
      </w:r>
      <w:proofErr w:type="gramStart"/>
      <w:r w:rsidRPr="008B1DC6">
        <w:rPr>
          <w:lang w:eastAsia="ru-RU"/>
        </w:rPr>
        <w:t>удельная</w:t>
      </w:r>
      <w:proofErr w:type="gramEnd"/>
      <w:r w:rsidRPr="008B1DC6">
        <w:rPr>
          <w:lang w:eastAsia="ru-RU"/>
        </w:rPr>
        <w:t xml:space="preserve"> стоимость материальной характеристики тепловой сети, </w:t>
      </w:r>
      <w:proofErr w:type="spellStart"/>
      <w:r w:rsidRPr="008B1DC6">
        <w:rPr>
          <w:lang w:eastAsia="ru-RU"/>
        </w:rPr>
        <w:t>руб</w:t>
      </w:r>
      <w:proofErr w:type="spellEnd"/>
      <w:r w:rsidRPr="008B1DC6">
        <w:rPr>
          <w:lang w:eastAsia="ru-RU"/>
        </w:rPr>
        <w:t>/м2;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val="en-US" w:eastAsia="ru-RU"/>
        </w:rPr>
        <w:t>B</w:t>
      </w:r>
      <w:r w:rsidRPr="008B1DC6">
        <w:rPr>
          <w:lang w:eastAsia="ru-RU"/>
        </w:rPr>
        <w:t xml:space="preserve"> - </w:t>
      </w:r>
      <w:proofErr w:type="gramStart"/>
      <w:r w:rsidRPr="008B1DC6">
        <w:rPr>
          <w:lang w:val="en-US" w:eastAsia="ru-RU"/>
        </w:rPr>
        <w:t>c</w:t>
      </w:r>
      <w:proofErr w:type="spellStart"/>
      <w:r w:rsidRPr="008B1DC6">
        <w:rPr>
          <w:lang w:eastAsia="ru-RU"/>
        </w:rPr>
        <w:t>реднее</w:t>
      </w:r>
      <w:proofErr w:type="spellEnd"/>
      <w:proofErr w:type="gramEnd"/>
      <w:r w:rsidRPr="008B1DC6">
        <w:rPr>
          <w:lang w:eastAsia="ru-RU"/>
        </w:rPr>
        <w:t xml:space="preserve"> число абонентов на единицу площади зоны действия источника теплоснабжения, 1/км2;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 - </w:t>
      </w:r>
      <w:proofErr w:type="spellStart"/>
      <w:r w:rsidRPr="008B1DC6">
        <w:rPr>
          <w:lang w:eastAsia="ru-RU"/>
        </w:rPr>
        <w:t>теплоплотность</w:t>
      </w:r>
      <w:proofErr w:type="spellEnd"/>
      <w:r w:rsidRPr="008B1DC6">
        <w:rPr>
          <w:lang w:eastAsia="ru-RU"/>
        </w:rPr>
        <w:t xml:space="preserve"> района, Гкал/чкм2;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- расчетный перепад температур теплоносителя в тепловой сети, °С;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- поправочный коэффициент, принимаемый равным 1,3 для ТЭЦ и 1 для котельных. 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Дифференцируя полученное соотношение по параметру </w:t>
      </w:r>
      <w:r w:rsidRPr="008B1DC6">
        <w:rPr>
          <w:lang w:val="en-US" w:eastAsia="ru-RU"/>
        </w:rPr>
        <w:t>R</w:t>
      </w:r>
      <w:r w:rsidRPr="008B1DC6">
        <w:rPr>
          <w:lang w:eastAsia="ru-RU"/>
        </w:rPr>
        <w:t>, и приравнивая к нулю производную, можно получить формулу для определения эффективного радиуса теплоснабжения в виде: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m:oMathPara>
        <m:oMath>
          <m:sSub>
            <m:sSubPr>
              <m:ctrlPr>
                <w:rPr>
                  <w:rFonts w:ascii="Cambria Math" w:hAnsi="Cambria Math"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R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э</m:t>
              </m:r>
            </m:sub>
          </m:sSub>
          <m:r>
            <w:rPr>
              <w:rFonts w:ascii="Cambria Math" w:hAnsi="Cambria Math"/>
              <w:lang w:eastAsia="ru-RU"/>
            </w:rPr>
            <m:t>=563∙</m:t>
          </m:r>
          <m:sSup>
            <m:sSupPr>
              <m:ctrlPr>
                <w:rPr>
                  <w:rFonts w:ascii="Cambria Math" w:hAnsi="Cambria Math"/>
                  <w:lang w:eastAsia="ru-RU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lang w:eastAsia="ru-RU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lang w:eastAsia="ru-RU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eastAsia="ru-RU"/>
                        </w:rPr>
                        <m:t>φ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 w:eastAsia="ru-RU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lang w:eastAsia="ru-RU"/>
                </w:rPr>
                <m:t>0.35</m:t>
              </m:r>
            </m:sup>
          </m:sSup>
          <m:r>
            <w:rPr>
              <w:rFonts w:ascii="Cambria Math" w:hAnsi="Cambria Math"/>
              <w:lang w:eastAsia="ru-RU"/>
            </w:rPr>
            <m:t>∙</m:t>
          </m:r>
          <m:f>
            <m:fPr>
              <m:ctrlPr>
                <w:rPr>
                  <w:rFonts w:ascii="Cambria Math" w:hAnsi="Cambria Math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0.07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0.09</m:t>
                  </m:r>
                </m:sup>
              </m:sSup>
            </m:den>
          </m:f>
          <m:r>
            <w:rPr>
              <w:rFonts w:ascii="Cambria Math" w:hAnsi="Cambria Math"/>
              <w:lang w:eastAsia="ru-RU"/>
            </w:rPr>
            <m:t>∙(</m:t>
          </m:r>
          <m:sSup>
            <m:sSupPr>
              <m:ctrlPr>
                <w:rPr>
                  <w:rFonts w:ascii="Cambria Math" w:hAnsi="Cambria Math"/>
                  <w:lang w:eastAsia="ru-RU"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lang w:eastAsia="ru-RU"/>
                    </w:rPr>
                  </m:ctrlPr>
                </m:fPr>
                <m:num>
                  <m:r>
                    <w:rPr>
                      <w:rFonts w:ascii="Cambria Math" w:hAnsi="Cambria Math"/>
                      <w:lang w:eastAsia="ru-RU"/>
                    </w:rPr>
                    <m:t>∆τ</m:t>
                  </m:r>
                </m:num>
                <m:den>
                  <m:r>
                    <w:rPr>
                      <w:rFonts w:ascii="Cambria Math" w:hAnsi="Cambria Math"/>
                      <w:lang w:eastAsia="ru-RU"/>
                    </w:rPr>
                    <m:t>П</m:t>
                  </m:r>
                </m:den>
              </m:f>
              <m:r>
                <w:rPr>
                  <w:rFonts w:ascii="Cambria Math" w:hAnsi="Cambria Math"/>
                  <w:lang w:eastAsia="ru-RU"/>
                </w:rPr>
                <m:t>)</m:t>
              </m:r>
            </m:e>
            <m:sup>
              <m:r>
                <w:rPr>
                  <w:rFonts w:ascii="Cambria Math" w:hAnsi="Cambria Math"/>
                  <w:lang w:eastAsia="ru-RU"/>
                </w:rPr>
                <m:t>0.13</m:t>
              </m:r>
            </m:sup>
          </m:sSup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proofErr w:type="spellStart"/>
      <w:r w:rsidRPr="008B1DC6">
        <w:rPr>
          <w:lang w:val="en-US" w:eastAsia="ru-RU"/>
        </w:rPr>
        <w:t>Удельная</w:t>
      </w:r>
      <w:proofErr w:type="spellEnd"/>
      <w:r w:rsidRPr="008B1DC6">
        <w:rPr>
          <w:lang w:val="en-US" w:eastAsia="ru-RU"/>
        </w:rPr>
        <w:t xml:space="preserve"> </w:t>
      </w:r>
      <w:proofErr w:type="spellStart"/>
      <w:r w:rsidRPr="008B1DC6">
        <w:rPr>
          <w:lang w:val="en-US" w:eastAsia="ru-RU"/>
        </w:rPr>
        <w:t>тепловая</w:t>
      </w:r>
      <w:proofErr w:type="spellEnd"/>
      <w:r w:rsidRPr="008B1DC6">
        <w:rPr>
          <w:lang w:val="en-US" w:eastAsia="ru-RU"/>
        </w:rPr>
        <w:t xml:space="preserve"> </w:t>
      </w:r>
      <w:proofErr w:type="spellStart"/>
      <w:r w:rsidRPr="008B1DC6">
        <w:rPr>
          <w:lang w:val="en-US" w:eastAsia="ru-RU"/>
        </w:rPr>
        <w:t>характеристика</w:t>
      </w:r>
      <w:proofErr w:type="spellEnd"/>
      <w:r w:rsidRPr="008B1DC6">
        <w:rPr>
          <w:lang w:val="en-US" w:eastAsia="ru-RU"/>
        </w:rPr>
        <w:t>:</w:t>
      </w:r>
    </w:p>
    <w:p w:rsidR="008B1DC6" w:rsidRPr="008B1DC6" w:rsidRDefault="008B1DC6" w:rsidP="008B1DC6">
      <w:pPr>
        <w:rPr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μ=</m:t>
          </m:r>
          <m:f>
            <m:fPr>
              <m:ctrlPr>
                <w:rPr>
                  <w:rFonts w:ascii="Cambria Math" w:hAnsi="Cambria Math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val="en-US" w:eastAsia="ru-RU"/>
                </w:rPr>
                <m:t>M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р</m:t>
                  </m:r>
                </m:sup>
              </m:sSubSup>
            </m:den>
          </m:f>
          <m:r>
            <w:rPr>
              <w:rFonts w:ascii="Cambria Math" w:hAnsi="Cambria Math"/>
              <w:lang w:eastAsia="ru-RU"/>
            </w:rPr>
            <m:t>;</m:t>
          </m:r>
          <m:f>
            <m:fPr>
              <m:ctrlPr>
                <w:rPr>
                  <w:rFonts w:ascii="Cambria Math" w:hAnsi="Cambria Math"/>
                  <w:lang w:eastAsia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/>
                      <w:lang w:eastAsia="ru-RU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lang w:eastAsia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eastAsia="ru-RU"/>
                </w:rPr>
                <m:t>Гкал/ч</m:t>
              </m:r>
            </m:den>
          </m:f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где, М - материальная характеристика тепловой сети</w:t>
      </w:r>
      <w:proofErr w:type="gramStart"/>
      <w:r w:rsidRPr="008B1DC6">
        <w:rPr>
          <w:lang w:eastAsia="ru-RU"/>
        </w:rPr>
        <w:t xml:space="preserve">, </w:t>
      </w:r>
      <m:oMath>
        <m:sSup>
          <m:sSupPr>
            <m:ctrlPr>
              <w:rPr>
                <w:rFonts w:ascii="Cambria Math" w:hAnsi="Cambria Math"/>
                <w:lang w:eastAsia="ru-RU"/>
              </w:rPr>
            </m:ctrlPr>
          </m:sSupPr>
          <m:e>
            <m:r>
              <w:rPr>
                <w:rFonts w:ascii="Cambria Math" w:hAnsi="Cambria Math"/>
                <w:lang w:eastAsia="ru-RU"/>
              </w:rPr>
              <m:t>м</m:t>
            </m:r>
          </m:e>
          <m:sup>
            <m:r>
              <w:rPr>
                <w:rFonts w:ascii="Cambria Math" w:hAnsi="Cambria Math"/>
                <w:lang w:eastAsia="ru-RU"/>
              </w:rPr>
              <m:t>2</m:t>
            </m:r>
          </m:sup>
        </m:sSup>
      </m:oMath>
      <w:r w:rsidRPr="008B1DC6">
        <w:rPr>
          <w:lang w:eastAsia="ru-RU"/>
        </w:rPr>
        <w:t>;</w:t>
      </w:r>
      <w:proofErr w:type="gramEnd"/>
    </w:p>
    <w:p w:rsidR="008B1DC6" w:rsidRPr="008B1DC6" w:rsidRDefault="008B1DC6" w:rsidP="008B1DC6">
      <w:pPr>
        <w:rPr>
          <w:lang w:eastAsia="ru-RU"/>
        </w:rPr>
      </w:pPr>
      <m:oMath>
        <m:sSubSup>
          <m:sSubSupPr>
            <m:ctrlPr>
              <w:rPr>
                <w:rFonts w:ascii="Cambria Math" w:hAnsi="Cambria Math"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Q</m:t>
            </m:r>
          </m:e>
          <m:sub>
            <m:r>
              <w:rPr>
                <w:rFonts w:ascii="Cambria Math" w:hAnsi="Cambria Math"/>
                <w:lang w:eastAsia="ru-RU"/>
              </w:rPr>
              <m:t>сумм</m:t>
            </m:r>
          </m:sub>
          <m:sup>
            <m:r>
              <w:rPr>
                <w:rFonts w:ascii="Cambria Math" w:hAnsi="Cambria Math"/>
                <w:lang w:eastAsia="ru-RU"/>
              </w:rPr>
              <m:t>р</m:t>
            </m:r>
          </m:sup>
        </m:sSubSup>
      </m:oMath>
      <w:r w:rsidRPr="008B1DC6">
        <w:rPr>
          <w:lang w:eastAsia="ru-RU"/>
        </w:rPr>
        <w:t xml:space="preserve"> – суммарная тепловая нагрузка, присоединенная к источнику, Гкал/ч.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Удельная длина тепловой сети:</w:t>
      </w:r>
    </w:p>
    <w:p w:rsidR="008B1DC6" w:rsidRPr="008B1DC6" w:rsidRDefault="008B1DC6" w:rsidP="008B1DC6">
      <w:pPr>
        <w:rPr>
          <w:lang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λ=</m:t>
          </m:r>
          <m:f>
            <m:fPr>
              <m:ctrlPr>
                <w:rPr>
                  <w:rFonts w:ascii="Cambria Math" w:hAnsi="Cambria Math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val="en-US" w:eastAsia="ru-RU"/>
                </w:rPr>
                <m:t>L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lang w:eastAsia="ru-RU"/>
                    </w:rPr>
                  </m:ctrlPr>
                </m:sSubSupPr>
                <m:e>
                  <m:r>
                    <w:rPr>
                      <w:rFonts w:ascii="Cambria Math" w:hAnsi="Cambria Math"/>
                      <w:lang w:eastAsia="ru-RU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  <w:lang w:eastAsia="ru-RU"/>
                    </w:rPr>
                    <m:t>р</m:t>
                  </m:r>
                </m:sup>
              </m:sSubSup>
            </m:den>
          </m:f>
          <m:r>
            <w:rPr>
              <w:rFonts w:ascii="Cambria Math" w:hAnsi="Cambria Math"/>
              <w:lang w:eastAsia="ru-RU"/>
            </w:rPr>
            <m:t>;</m:t>
          </m:r>
          <m:f>
            <m:fPr>
              <m:ctrlPr>
                <w:rPr>
                  <w:rFonts w:ascii="Cambria Math" w:hAnsi="Cambria Math"/>
                  <w:lang w:eastAsia="ru-RU"/>
                </w:rPr>
              </m:ctrlPr>
            </m:fPr>
            <m:num>
              <m:r>
                <w:rPr>
                  <w:rFonts w:ascii="Cambria Math" w:hAnsi="Cambria Math"/>
                  <w:lang w:eastAsia="ru-RU"/>
                </w:rPr>
                <m:t>м</m:t>
              </m:r>
            </m:num>
            <m:den>
              <m:r>
                <w:rPr>
                  <w:rFonts w:ascii="Cambria Math" w:hAnsi="Cambria Math"/>
                  <w:lang w:eastAsia="ru-RU"/>
                </w:rPr>
                <m:t>Гкал/ч</m:t>
              </m:r>
            </m:den>
          </m:f>
          <m:r>
            <w:rPr>
              <w:rFonts w:ascii="Cambria Math" w:hAnsi="Cambria Math"/>
              <w:lang w:eastAsia="ru-RU"/>
            </w:rPr>
            <m:t>,</m:t>
          </m:r>
        </m:oMath>
      </m:oMathPara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где, </w:t>
      </w:r>
      <w:r w:rsidRPr="008B1DC6">
        <w:rPr>
          <w:lang w:val="en-US" w:eastAsia="ru-RU"/>
        </w:rPr>
        <w:t>L</w:t>
      </w:r>
      <w:r w:rsidRPr="008B1DC6">
        <w:rPr>
          <w:lang w:eastAsia="ru-RU"/>
        </w:rPr>
        <w:t>– суммарная длина трубопроводов тепловой сети, м.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Теоретический оборот тепла: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                                        </w:t>
      </w: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 xml:space="preserve"> </m:t>
            </m:r>
            <m:r>
              <w:rPr>
                <w:rFonts w:ascii="Cambria Math" w:hAnsi="Cambria Math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lang w:eastAsia="ru-RU"/>
              </w:rPr>
              <m:t>m</m:t>
            </m:r>
          </m:sub>
        </m:sSub>
        <m:r>
          <w:rPr>
            <w:rFonts w:ascii="Cambria Math" w:hAnsi="Cambria Math"/>
            <w:lang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lang w:eastAsia="ru-RU"/>
              </w:rPr>
            </m:ctrlPr>
          </m:naryPr>
          <m:sub>
            <m:r>
              <w:rPr>
                <w:rFonts w:ascii="Cambria Math" w:hAnsi="Cambria Math"/>
                <w:lang w:eastAsia="ru-RU"/>
              </w:rPr>
              <m:t>i=1</m:t>
            </m:r>
          </m:sub>
          <m:sup>
            <m:r>
              <w:rPr>
                <w:rFonts w:ascii="Cambria Math" w:hAnsi="Cambria Math"/>
                <w:lang w:eastAsia="ru-RU"/>
              </w:rPr>
              <m:t>n</m:t>
            </m:r>
          </m:sup>
          <m:e>
            <m:r>
              <w:rPr>
                <w:rFonts w:ascii="Cambria Math" w:hAnsi="Cambria Math"/>
                <w:lang w:eastAsia="ru-RU"/>
              </w:rPr>
              <m:t>(</m:t>
            </m:r>
            <m:sSubSup>
              <m:sSubSupPr>
                <m:ctrlPr>
                  <w:rPr>
                    <w:rFonts w:ascii="Cambria Math" w:hAnsi="Cambria Math"/>
                    <w:lang w:eastAsia="ru-RU"/>
                  </w:rPr>
                </m:ctrlPr>
              </m:sSubSupPr>
              <m:e>
                <m:r>
                  <w:rPr>
                    <w:rFonts w:ascii="Cambria Math" w:hAnsi="Cambria Math"/>
                    <w:lang w:eastAsia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i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p</m:t>
                </m:r>
              </m:sup>
            </m:sSubSup>
            <m:r>
              <w:rPr>
                <w:rFonts w:ascii="Cambria Math" w:hAnsi="Cambria Math"/>
                <w:lang w:eastAsia="ru-RU"/>
              </w:rPr>
              <m:t>∙</m:t>
            </m:r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lang w:eastAsia="ru-RU"/>
          </w:rPr>
          <m:t>)</m:t>
        </m:r>
      </m:oMath>
      <w:r w:rsidRPr="008B1DC6">
        <w:rPr>
          <w:lang w:eastAsia="ru-RU"/>
        </w:rPr>
        <w:t xml:space="preserve"> </w:t>
      </w:r>
      <w:proofErr w:type="spellStart"/>
      <w:r w:rsidRPr="008B1DC6">
        <w:rPr>
          <w:lang w:eastAsia="ru-RU"/>
        </w:rPr>
        <w:t>Гкал·м</w:t>
      </w:r>
      <w:proofErr w:type="spellEnd"/>
      <w:r w:rsidRPr="008B1DC6">
        <w:rPr>
          <w:lang w:eastAsia="ru-RU"/>
        </w:rPr>
        <w:t>/ч,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 xml:space="preserve">где, </w:t>
      </w:r>
      <m:oMath>
        <m:sSubSup>
          <m:sSubSupPr>
            <m:ctrlPr>
              <w:rPr>
                <w:rFonts w:ascii="Cambria Math" w:hAnsi="Cambria Math"/>
                <w:lang w:eastAsia="ru-RU"/>
              </w:rPr>
            </m:ctrlPr>
          </m:sSubSupPr>
          <m:e>
            <m:r>
              <w:rPr>
                <w:rFonts w:ascii="Cambria Math" w:hAnsi="Cambria Math"/>
                <w:lang w:eastAsia="ru-RU"/>
              </w:rPr>
              <m:t>Q</m:t>
            </m:r>
          </m:e>
          <m:sub>
            <m:r>
              <w:rPr>
                <w:rFonts w:ascii="Cambria Math" w:hAnsi="Cambria Math"/>
                <w:lang w:eastAsia="ru-RU"/>
              </w:rPr>
              <m:t>i</m:t>
            </m:r>
          </m:sub>
          <m:sup>
            <m:r>
              <w:rPr>
                <w:rFonts w:ascii="Cambria Math" w:hAnsi="Cambria Math"/>
                <w:lang w:eastAsia="ru-RU"/>
              </w:rPr>
              <m:t>p</m:t>
            </m:r>
          </m:sup>
        </m:sSubSup>
      </m:oMath>
      <w:r w:rsidRPr="008B1DC6">
        <w:rPr>
          <w:lang w:eastAsia="ru-RU"/>
        </w:rPr>
        <w:t xml:space="preserve"> –</w:t>
      </w:r>
      <w:proofErr w:type="gramEnd"/>
      <w:r w:rsidRPr="008B1DC6">
        <w:rPr>
          <w:lang w:eastAsia="ru-RU"/>
        </w:rPr>
        <w:t xml:space="preserve"> расчетная тепловая нагрузка, Гкал/ч;</w:t>
      </w:r>
    </w:p>
    <w:p w:rsidR="008B1DC6" w:rsidRPr="008B1DC6" w:rsidRDefault="008B1DC6" w:rsidP="008B1DC6">
      <w:pPr>
        <w:rPr>
          <w:lang w:eastAsia="ru-RU"/>
        </w:rPr>
      </w:pP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eastAsia="ru-RU"/>
              </w:rPr>
              <m:t>l</m:t>
            </m:r>
          </m:e>
          <m:sub>
            <m:r>
              <w:rPr>
                <w:rFonts w:ascii="Cambria Math" w:hAnsi="Cambria Math"/>
                <w:lang w:eastAsia="ru-RU"/>
              </w:rPr>
              <m:t>i</m:t>
            </m:r>
          </m:sub>
        </m:sSub>
      </m:oMath>
      <w:r w:rsidRPr="008B1DC6">
        <w:rPr>
          <w:lang w:eastAsia="ru-RU"/>
        </w:rPr>
        <w:t xml:space="preserve"> – расстояние от источника тепла до потребителя, м.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Средний радиус теплоснабжения: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lang w:eastAsia="ru-RU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ср</m:t>
                </m:r>
              </m:sub>
            </m:sSub>
          </m:e>
        </m:acc>
        <m:r>
          <w:rPr>
            <w:rFonts w:ascii="Cambria Math" w:hAnsi="Cambria Math"/>
            <w:lang w:eastAsia="ru-RU"/>
          </w:rPr>
          <m:t>=</m:t>
        </m:r>
        <m:f>
          <m:fPr>
            <m:ctrlPr>
              <w:rPr>
                <w:rFonts w:ascii="Cambria Math" w:hAnsi="Cambria Math"/>
                <w:lang w:eastAsia="ru-RU"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eastAsia="ru-RU"/>
                  </w:rPr>
                </m:ctrlPr>
              </m:naryPr>
              <m:sub>
                <m:r>
                  <w:rPr>
                    <w:rFonts w:ascii="Cambria Math" w:hAnsi="Cambria Math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n</m:t>
                </m:r>
              </m:sup>
              <m:e>
                <m:r>
                  <w:rPr>
                    <w:rFonts w:ascii="Cambria Math" w:hAnsi="Cambria Math"/>
                    <w:lang w:eastAsia="ru-RU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eastAsia="ru-RU"/>
                      </w:rPr>
                      <m:t>p</m:t>
                    </m:r>
                  </m:sup>
                </m:sSubSup>
                <m:r>
                  <w:rPr>
                    <w:rFonts w:ascii="Cambria Math" w:hAnsi="Cambria Math"/>
                    <w:lang w:eastAsia="ru-RU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  <w:lang w:eastAsia="ru-RU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 </m:t>
            </m:r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lang w:eastAsia="ru-RU"/>
                  </w:rPr>
                </m:ctrlPr>
              </m:naryPr>
              <m:sub>
                <m:r>
                  <w:rPr>
                    <w:rFonts w:ascii="Cambria Math" w:hAnsi="Cambria Math"/>
                    <w:lang w:eastAsia="ru-RU"/>
                  </w:rPr>
                  <m:t>i=1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lang w:eastAsia="ru-RU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lang w:eastAsia="ru-RU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lang w:eastAsia="ru-RU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lang w:eastAsia="ru-RU"/>
                      </w:rPr>
                      <m:t>p</m:t>
                    </m:r>
                  </m:sup>
                </m:sSubSup>
              </m:e>
            </m:nary>
            <m:r>
              <m:rPr>
                <m:sty m:val="p"/>
              </m:rPr>
              <w:rPr>
                <w:rFonts w:ascii="Cambria Math" w:hAnsi="Cambria Math"/>
                <w:lang w:eastAsia="ru-RU"/>
              </w:rPr>
              <m:t xml:space="preserve"> </m:t>
            </m:r>
          </m:den>
        </m:f>
        <m:r>
          <w:rPr>
            <w:rFonts w:ascii="Cambria Math" w:hAnsi="Cambria Math"/>
            <w:lang w:eastAsia="ru-RU"/>
          </w:rPr>
          <m:t>;</m:t>
        </m:r>
      </m:oMath>
      <w:r w:rsidRPr="008B1DC6">
        <w:rPr>
          <w:lang w:eastAsia="ru-RU"/>
        </w:rPr>
        <w:t xml:space="preserve">  м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Этот параметр характеризует среднюю удаленность потребителей от источника тепла. Радиус эффективного теплоснабжения котельных с. Апраксино представлен в таблице 13.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Таблица 13 – Результаты расчета радиуса эффективного теплоснабжения котельных </w:t>
      </w:r>
    </w:p>
    <w:tbl>
      <w:tblPr>
        <w:tblW w:w="10114" w:type="dxa"/>
        <w:tblInd w:w="-10" w:type="dxa"/>
        <w:tblLook w:val="04A0" w:firstRow="1" w:lastRow="0" w:firstColumn="1" w:lastColumn="0" w:noHBand="0" w:noVBand="1"/>
      </w:tblPr>
      <w:tblGrid>
        <w:gridCol w:w="666"/>
        <w:gridCol w:w="2247"/>
        <w:gridCol w:w="1364"/>
        <w:gridCol w:w="1919"/>
        <w:gridCol w:w="1959"/>
        <w:gridCol w:w="1959"/>
      </w:tblGrid>
      <w:tr w:rsidR="008B1DC6" w:rsidRPr="008B1DC6" w:rsidTr="003C4A9A">
        <w:trPr>
          <w:trHeight w:val="1828"/>
        </w:trPr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№ п/п</w:t>
            </w:r>
          </w:p>
        </w:tc>
        <w:tc>
          <w:tcPr>
            <w:tcW w:w="22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потребителя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Расчетная тепловая нагрузка, </w:t>
            </w:r>
            <m:oMath>
              <m:sSub>
                <m:sSubPr>
                  <m:ctrlPr>
                    <w:rPr>
                      <w:rFonts w:ascii="Cambria Math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час</m:t>
                  </m:r>
                </m:sub>
              </m:sSub>
              <m:r>
                <w:rPr>
                  <w:rFonts w:ascii="Cambria Math" w:hAnsi="Cambria Math"/>
                  <w:lang w:eastAsia="ru-RU"/>
                </w:rPr>
                <m:t xml:space="preserve">, </m:t>
              </m:r>
            </m:oMath>
            <w:r w:rsidRPr="008B1DC6">
              <w:rPr>
                <w:lang w:eastAsia="ru-RU"/>
              </w:rPr>
              <w:t>Гкал/ч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Вектор (расстояние от источника тепла до точки ее присоединения</w:t>
            </w:r>
            <w:proofErr w:type="gramStart"/>
            <w:r w:rsidRPr="008B1DC6">
              <w:rPr>
                <w:lang w:eastAsia="ru-RU"/>
              </w:rPr>
              <w:t xml:space="preserve">), </w:t>
            </w:r>
            <m:oMath>
              <m:sSub>
                <m:sSubPr>
                  <m:ctrlPr>
                    <w:rPr>
                      <w:rFonts w:ascii="Cambria Math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i</m:t>
                  </m:r>
                </m:sub>
              </m:sSub>
            </m:oMath>
            <w:r w:rsidRPr="008B1DC6">
              <w:rPr>
                <w:lang w:eastAsia="ru-RU"/>
              </w:rPr>
              <w:t xml:space="preserve"> ,</w:t>
            </w:r>
            <w:proofErr w:type="gramEnd"/>
            <w:r w:rsidRPr="008B1DC6">
              <w:rPr>
                <w:lang w:eastAsia="ru-RU"/>
              </w:rPr>
              <w:t xml:space="preserve"> м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Момент тепловой нагрузки относительно источника теплоснабжения</w:t>
            </w:r>
            <w:proofErr w:type="gramStart"/>
            <w:r w:rsidRPr="008B1DC6">
              <w:rPr>
                <w:lang w:eastAsia="ru-RU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eastAsia="ru-RU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T</m:t>
                  </m:r>
                </m:sub>
              </m:sSub>
            </m:oMath>
            <w:r w:rsidRPr="008B1DC6">
              <w:rPr>
                <w:lang w:eastAsia="ru-RU"/>
              </w:rPr>
              <w:t>,</w:t>
            </w:r>
            <w:proofErr w:type="gramEnd"/>
            <w:r w:rsidRPr="008B1DC6">
              <w:rPr>
                <w:lang w:eastAsia="ru-RU"/>
              </w:rPr>
              <w:t xml:space="preserve"> </w:t>
            </w:r>
            <w:proofErr w:type="spellStart"/>
            <w:r w:rsidRPr="008B1DC6">
              <w:rPr>
                <w:lang w:eastAsia="ru-RU"/>
              </w:rPr>
              <w:t>Гкал·км</w:t>
            </w:r>
            <w:proofErr w:type="spellEnd"/>
            <w:r w:rsidRPr="008B1DC6">
              <w:rPr>
                <w:lang w:eastAsia="ru-RU"/>
              </w:rPr>
              <w:t>/ч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Средний радиус теплоснабжения</w:t>
            </w:r>
            <w:proofErr w:type="gramStart"/>
            <w:r w:rsidRPr="008B1DC6">
              <w:rPr>
                <w:lang w:eastAsia="ru-RU"/>
              </w:rPr>
              <w:t xml:space="preserve">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lang w:eastAsia="ru-RU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lang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eastAsia="ru-RU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lang w:eastAsia="ru-RU"/>
                        </w:rPr>
                        <m:t>ср</m:t>
                      </m:r>
                    </m:sub>
                  </m:sSub>
                </m:e>
              </m:acc>
            </m:oMath>
            <w:r w:rsidRPr="008B1DC6">
              <w:rPr>
                <w:lang w:eastAsia="ru-RU"/>
              </w:rPr>
              <w:t>,</w:t>
            </w:r>
            <w:proofErr w:type="gramEnd"/>
            <w:r w:rsidRPr="008B1DC6">
              <w:rPr>
                <w:lang w:eastAsia="ru-RU"/>
              </w:rPr>
              <w:t xml:space="preserve"> м</w:t>
            </w:r>
          </w:p>
        </w:tc>
      </w:tr>
      <w:tr w:rsidR="008B1DC6" w:rsidRPr="008B1DC6" w:rsidTr="003C4A9A">
        <w:trPr>
          <w:trHeight w:val="317"/>
        </w:trPr>
        <w:tc>
          <w:tcPr>
            <w:tcW w:w="10114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Котельная с. Апраксино</w:t>
            </w:r>
          </w:p>
        </w:tc>
      </w:tr>
      <w:tr w:rsidR="008B1DC6" w:rsidRPr="008B1DC6" w:rsidTr="003C4A9A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gramStart"/>
            <w:r w:rsidRPr="008B1DC6">
              <w:rPr>
                <w:lang w:eastAsia="ru-RU"/>
              </w:rPr>
              <w:t>МБДОУ  Д</w:t>
            </w:r>
            <w:proofErr w:type="gramEnd"/>
            <w:r w:rsidRPr="008B1DC6">
              <w:rPr>
                <w:lang w:eastAsia="ru-RU"/>
              </w:rPr>
              <w:t xml:space="preserve">/с "Аленушка"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0,052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180,2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9,370</w:t>
            </w: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130,317</w:t>
            </w:r>
          </w:p>
        </w:tc>
      </w:tr>
      <w:tr w:rsidR="008B1DC6" w:rsidRPr="008B1DC6" w:rsidTr="003C4A9A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МБОУ "</w:t>
            </w:r>
            <w:proofErr w:type="spellStart"/>
            <w:r w:rsidRPr="008B1DC6">
              <w:rPr>
                <w:lang w:eastAsia="ru-RU"/>
              </w:rPr>
              <w:t>Апраксинская</w:t>
            </w:r>
            <w:proofErr w:type="spellEnd"/>
            <w:r w:rsidRPr="008B1DC6">
              <w:rPr>
                <w:lang w:eastAsia="ru-RU"/>
              </w:rPr>
              <w:t xml:space="preserve"> СОШ" 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0,111</w:t>
            </w:r>
          </w:p>
        </w:tc>
        <w:tc>
          <w:tcPr>
            <w:tcW w:w="1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57,2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6,349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3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МБУК "КД Центр </w:t>
            </w:r>
            <w:proofErr w:type="spellStart"/>
            <w:r w:rsidRPr="008B1DC6">
              <w:rPr>
                <w:lang w:eastAsia="ru-RU"/>
              </w:rPr>
              <w:t>Апракс</w:t>
            </w:r>
            <w:proofErr w:type="spellEnd"/>
            <w:r w:rsidRPr="008B1DC6">
              <w:rPr>
                <w:lang w:eastAsia="ru-RU"/>
              </w:rPr>
              <w:t>."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0,036</w:t>
            </w:r>
          </w:p>
        </w:tc>
        <w:tc>
          <w:tcPr>
            <w:tcW w:w="191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238,6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8,590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4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фельш.пункт</w:t>
            </w:r>
            <w:proofErr w:type="spellEnd"/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0,015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3,579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317"/>
        </w:trPr>
        <w:tc>
          <w:tcPr>
            <w:tcW w:w="29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ИТОГО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0,214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476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27,888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Из данных этой таблицы видно, что суммарная присоединенная к тепловым сетям нагрузка составляет по котельной с. Апраксино: </w:t>
      </w:r>
      <m:oMath>
        <m:sSubSup>
          <m:sSubSupPr>
            <m:ctrlPr>
              <w:rPr>
                <w:rFonts w:ascii="Cambria Math" w:hAnsi="Cambria Math"/>
                <w:lang w:eastAsia="ru-RU"/>
              </w:rPr>
            </m:ctrlPr>
          </m:sSubSupPr>
          <m:e>
            <m:r>
              <w:rPr>
                <w:rFonts w:ascii="Cambria Math" w:hAnsi="Cambria Math"/>
                <w:lang w:val="en-US" w:eastAsia="ru-RU"/>
              </w:rPr>
              <m:t>Q</m:t>
            </m:r>
          </m:e>
          <m:sub>
            <m:r>
              <w:rPr>
                <w:rFonts w:ascii="Cambria Math" w:hAnsi="Cambria Math"/>
                <w:lang w:eastAsia="ru-RU"/>
              </w:rPr>
              <m:t>сумм</m:t>
            </m:r>
          </m:sub>
          <m:sup>
            <m:r>
              <w:rPr>
                <w:rFonts w:ascii="Cambria Math" w:hAnsi="Cambria Math"/>
                <w:lang w:eastAsia="ru-RU"/>
              </w:rPr>
              <m:t>Р</m:t>
            </m:r>
          </m:sup>
        </m:sSubSup>
      </m:oMath>
      <w:r w:rsidRPr="008B1DC6">
        <w:rPr>
          <w:lang w:eastAsia="ru-RU"/>
        </w:rPr>
        <w:t xml:space="preserve">= 0,214 Гкал/ч, а суммарный момент (теоретический оборот тепла) </w:t>
      </w:r>
      <w:r w:rsidRPr="008B1DC6">
        <w:rPr>
          <w:lang w:eastAsia="ru-RU"/>
        </w:rPr>
        <w:lastRenderedPageBreak/>
        <w:t xml:space="preserve">при данном расположении тепловых потребителей относительно источника составляет </w:t>
      </w:r>
      <m:oMath>
        <m:sSub>
          <m:sSubPr>
            <m:ctrlPr>
              <w:rPr>
                <w:rFonts w:ascii="Cambria Math" w:hAnsi="Cambria Math"/>
                <w:lang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Z</m:t>
            </m:r>
          </m:e>
          <m:sub>
            <m:r>
              <w:rPr>
                <w:rFonts w:ascii="Cambria Math" w:hAnsi="Cambria Math"/>
                <w:lang w:eastAsia="ru-RU"/>
              </w:rPr>
              <m:t>T</m:t>
            </m:r>
          </m:sub>
        </m:sSub>
      </m:oMath>
      <w:r w:rsidRPr="008B1DC6">
        <w:rPr>
          <w:lang w:eastAsia="ru-RU"/>
        </w:rPr>
        <w:t xml:space="preserve">= 27,888 </w:t>
      </w:r>
      <w:proofErr w:type="spellStart"/>
      <w:r w:rsidRPr="008B1DC6">
        <w:rPr>
          <w:lang w:eastAsia="ru-RU"/>
        </w:rPr>
        <w:t>Гкал·км</w:t>
      </w:r>
      <w:proofErr w:type="spellEnd"/>
      <w:r w:rsidRPr="008B1DC6">
        <w:rPr>
          <w:lang w:eastAsia="ru-RU"/>
        </w:rPr>
        <w:t xml:space="preserve">/ч. 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Средний радиус теплоснабжения такой схемы может быть определен как результат деления теоретического оборота тепла на присоединенную нагрузку всех потребителей. В данной конкретной схеме средний радиус теплоснабжения составляет: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                                </w:t>
      </w:r>
      <m:oMath>
        <m:acc>
          <m:accPr>
            <m:chr m:val="̅"/>
            <m:ctrlPr>
              <w:rPr>
                <w:rFonts w:ascii="Cambria Math" w:hAnsi="Cambria Math"/>
                <w:lang w:eastAsia="ru-RU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ср</m:t>
                </m:r>
              </m:sub>
            </m:sSub>
          </m:e>
        </m:acc>
        <m:r>
          <w:rPr>
            <w:rFonts w:ascii="Cambria Math" w:hAnsi="Cambria Math"/>
            <w:lang w:eastAsia="ru-RU"/>
          </w:rPr>
          <m:t>=</m:t>
        </m:r>
        <m:f>
          <m:fPr>
            <m:type m:val="skw"/>
            <m:ctrlPr>
              <w:rPr>
                <w:rFonts w:ascii="Cambria Math" w:hAnsi="Cambria Math"/>
                <w:lang w:eastAsia="ru-RU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eastAsia="ru-RU"/>
                  </w:rPr>
                </m:ctrlPr>
              </m:sSubPr>
              <m:e>
                <m:r>
                  <w:rPr>
                    <w:rFonts w:ascii="Cambria Math" w:hAnsi="Cambria Math"/>
                    <w:lang w:val="en-US" w:eastAsia="ru-RU"/>
                  </w:rPr>
                  <m:t>Z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T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lang w:eastAsia="ru-RU"/>
                  </w:rPr>
                </m:ctrlPr>
              </m:sSubSupPr>
              <m:e>
                <m:r>
                  <w:rPr>
                    <w:rFonts w:ascii="Cambria Math" w:hAnsi="Cambria Math"/>
                    <w:lang w:eastAsia="ru-RU"/>
                  </w:rPr>
                  <m:t>Q</m:t>
                </m:r>
              </m:e>
              <m:sub>
                <m:r>
                  <w:rPr>
                    <w:rFonts w:ascii="Cambria Math" w:hAnsi="Cambria Math"/>
                    <w:lang w:eastAsia="ru-RU"/>
                  </w:rPr>
                  <m:t>сумм</m:t>
                </m:r>
              </m:sub>
              <m:sup>
                <m:r>
                  <w:rPr>
                    <w:rFonts w:ascii="Cambria Math" w:hAnsi="Cambria Math"/>
                    <w:lang w:eastAsia="ru-RU"/>
                  </w:rPr>
                  <m:t>р</m:t>
                </m:r>
              </m:sup>
            </m:sSubSup>
          </m:den>
        </m:f>
        <m:r>
          <w:rPr>
            <w:rFonts w:ascii="Cambria Math" w:hAnsi="Cambria Math"/>
            <w:lang w:eastAsia="ru-RU"/>
          </w:rPr>
          <m:t>=</m:t>
        </m:r>
        <m:r>
          <m:rPr>
            <m:sty m:val="p"/>
          </m:rPr>
          <w:rPr>
            <w:rFonts w:ascii="Cambria Math" w:hAnsi="Cambria Math"/>
            <w:lang w:eastAsia="ru-RU"/>
          </w:rPr>
          <m:t>27,888</m:t>
        </m:r>
        <m:r>
          <w:rPr>
            <w:rFonts w:ascii="Cambria Math" w:hAnsi="Cambria Math"/>
            <w:lang w:eastAsia="ru-RU"/>
          </w:rPr>
          <m:t xml:space="preserve">/0,214=130,317 </m:t>
        </m:r>
      </m:oMath>
      <w:r w:rsidRPr="008B1DC6">
        <w:rPr>
          <w:lang w:eastAsia="ru-RU"/>
        </w:rPr>
        <w:t>м.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Максимальный фактический радиус теплоснабжения схемы определяется по самому удаленному вектору, т.е. равному 238,6 м (МБУК "КД Центр </w:t>
      </w:r>
      <w:proofErr w:type="spellStart"/>
      <w:r w:rsidRPr="008B1DC6">
        <w:rPr>
          <w:lang w:eastAsia="ru-RU"/>
        </w:rPr>
        <w:t>Апракс</w:t>
      </w:r>
      <w:proofErr w:type="spellEnd"/>
      <w:r w:rsidRPr="008B1DC6">
        <w:rPr>
          <w:lang w:eastAsia="ru-RU"/>
        </w:rPr>
        <w:t xml:space="preserve">.", </w:t>
      </w:r>
      <w:proofErr w:type="spellStart"/>
      <w:r w:rsidRPr="008B1DC6">
        <w:rPr>
          <w:lang w:eastAsia="ru-RU"/>
        </w:rPr>
        <w:t>фельдш</w:t>
      </w:r>
      <w:proofErr w:type="spellEnd"/>
      <w:r w:rsidRPr="008B1DC6">
        <w:rPr>
          <w:lang w:eastAsia="ru-RU"/>
        </w:rPr>
        <w:t>. пункт).</w:t>
      </w:r>
    </w:p>
    <w:p w:rsidR="008B1DC6" w:rsidRPr="008B1DC6" w:rsidRDefault="008B1DC6" w:rsidP="008B1DC6">
      <w:pPr>
        <w:rPr>
          <w:lang w:val="x-none" w:eastAsia="x-none"/>
        </w:rPr>
      </w:pPr>
      <w:bookmarkStart w:id="18" w:name="_Toc142474251"/>
      <w:r w:rsidRPr="008B1DC6">
        <w:rPr>
          <w:lang w:val="x-none"/>
        </w:rPr>
        <w:t>Раздел 3 «Существующие и перспективные балансы теплоносителя»</w:t>
      </w:r>
      <w:bookmarkEnd w:id="18"/>
    </w:p>
    <w:p w:rsidR="008B1DC6" w:rsidRPr="008B1DC6" w:rsidRDefault="008B1DC6" w:rsidP="008B1DC6">
      <w:pPr>
        <w:rPr>
          <w:lang w:val="x-none" w:eastAsia="ru-RU"/>
        </w:rPr>
      </w:pPr>
      <w:bookmarkStart w:id="19" w:name="_Toc142474252"/>
      <w:r w:rsidRPr="008B1DC6">
        <w:rPr>
          <w:lang w:val="x-none" w:eastAsia="ru-RU"/>
        </w:rPr>
        <w:t>3.1.</w:t>
      </w:r>
      <w:r w:rsidRPr="008B1DC6">
        <w:rPr>
          <w:lang w:val="x-none" w:eastAsia="ru-RU"/>
        </w:rPr>
        <w:tab/>
        <w:t xml:space="preserve">Существующие и 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8B1DC6">
        <w:rPr>
          <w:lang w:val="x-none" w:eastAsia="ru-RU"/>
        </w:rPr>
        <w:t>теплопотребляющими</w:t>
      </w:r>
      <w:proofErr w:type="spellEnd"/>
      <w:r w:rsidRPr="008B1DC6">
        <w:rPr>
          <w:lang w:val="x-none" w:eastAsia="ru-RU"/>
        </w:rPr>
        <w:t xml:space="preserve"> установками потребителей</w:t>
      </w:r>
      <w:bookmarkEnd w:id="1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8B1DC6">
        <w:rPr>
          <w:lang w:eastAsia="ru-RU"/>
        </w:rPr>
        <w:t>недеаэрированной</w:t>
      </w:r>
      <w:proofErr w:type="spellEnd"/>
      <w:r w:rsidRPr="008B1DC6">
        <w:rPr>
          <w:lang w:eastAsia="ru-RU"/>
        </w:rPr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2023– 2035 гг. представлены в таблице 14.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Таблица </w:t>
      </w:r>
      <w:r w:rsidRPr="008B1DC6">
        <w:rPr>
          <w:lang w:eastAsia="ru-RU"/>
        </w:rPr>
        <w:fldChar w:fldCharType="begin"/>
      </w:r>
      <w:r w:rsidRPr="008B1DC6">
        <w:rPr>
          <w:lang w:eastAsia="ru-RU"/>
        </w:rPr>
        <w:instrText xml:space="preserve"> SEQ Таблица \* ARABIC </w:instrText>
      </w:r>
      <w:r w:rsidRPr="008B1DC6">
        <w:rPr>
          <w:lang w:eastAsia="ru-RU"/>
        </w:rPr>
        <w:fldChar w:fldCharType="separate"/>
      </w:r>
      <w:r>
        <w:rPr>
          <w:noProof/>
          <w:lang w:eastAsia="ru-RU"/>
        </w:rPr>
        <w:t>8</w:t>
      </w:r>
      <w:r w:rsidRPr="008B1DC6">
        <w:rPr>
          <w:lang w:eastAsia="ru-RU"/>
        </w:rPr>
        <w:fldChar w:fldCharType="end"/>
      </w:r>
      <w:r w:rsidRPr="008B1DC6">
        <w:rPr>
          <w:lang w:eastAsia="ru-RU"/>
        </w:rPr>
        <w:t>4 – Расчетные балансы ВПУ и подпитки тепловых сетей на период 2023 – 2035 гг.</w:t>
      </w:r>
    </w:p>
    <w:tbl>
      <w:tblPr>
        <w:tblW w:w="9890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535"/>
        <w:gridCol w:w="1439"/>
        <w:gridCol w:w="799"/>
        <w:gridCol w:w="1090"/>
        <w:gridCol w:w="841"/>
        <w:gridCol w:w="723"/>
        <w:gridCol w:w="870"/>
        <w:gridCol w:w="1204"/>
      </w:tblGrid>
      <w:tr w:rsidR="008B1DC6" w:rsidRPr="008B1DC6" w:rsidTr="003C4A9A">
        <w:trPr>
          <w:trHeight w:val="328"/>
        </w:trPr>
        <w:tc>
          <w:tcPr>
            <w:tcW w:w="1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населенного пункта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системы теплоснабжения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552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Годовые затраты и потери теплоносителя, м3</w:t>
            </w:r>
          </w:p>
        </w:tc>
      </w:tr>
      <w:tr w:rsidR="008B1DC6" w:rsidRPr="008B1DC6" w:rsidTr="003C4A9A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 утечкой</w:t>
            </w:r>
          </w:p>
        </w:tc>
        <w:tc>
          <w:tcPr>
            <w:tcW w:w="3524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технологические затраты</w:t>
            </w:r>
          </w:p>
        </w:tc>
        <w:tc>
          <w:tcPr>
            <w:tcW w:w="12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</w:tr>
      <w:tr w:rsidR="008B1DC6" w:rsidRPr="008B1DC6" w:rsidTr="003C4A9A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9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 пусковое заполнение</w:t>
            </w:r>
          </w:p>
        </w:tc>
        <w:tc>
          <w:tcPr>
            <w:tcW w:w="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 регламентные испытания</w:t>
            </w:r>
          </w:p>
        </w:tc>
        <w:tc>
          <w:tcPr>
            <w:tcW w:w="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со сливами САРЗ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всего</w:t>
            </w:r>
          </w:p>
        </w:tc>
        <w:tc>
          <w:tcPr>
            <w:tcW w:w="12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</w:tr>
      <w:tr w:rsidR="008B1DC6" w:rsidRPr="008B1DC6" w:rsidTr="003C4A9A">
        <w:trPr>
          <w:trHeight w:val="328"/>
        </w:trPr>
        <w:tc>
          <w:tcPr>
            <w:tcW w:w="1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с. Апраксино</w:t>
            </w:r>
          </w:p>
        </w:tc>
        <w:tc>
          <w:tcPr>
            <w:tcW w:w="1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СЦТ от котельной с. Апраксино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горячая вода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59,37</w:t>
            </w:r>
          </w:p>
        </w:tc>
      </w:tr>
      <w:tr w:rsidR="008B1DC6" w:rsidRPr="008B1DC6" w:rsidTr="003C4A9A">
        <w:trPr>
          <w:trHeight w:val="328"/>
        </w:trPr>
        <w:tc>
          <w:tcPr>
            <w:tcW w:w="292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lastRenderedPageBreak/>
              <w:t>Итого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53,02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6,35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59,37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Как видно из данных таблицы производительности ВПУ достаточно для покрытия подпитки тепловых сетей.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20" w:name="_Toc142474253"/>
      <w:r w:rsidRPr="008B1DC6">
        <w:rPr>
          <w:lang w:val="x-none" w:eastAsia="ru-RU"/>
        </w:rPr>
        <w:t>3.2.</w:t>
      </w:r>
      <w:r w:rsidRPr="008B1DC6">
        <w:rPr>
          <w:lang w:val="x-none" w:eastAsia="ru-RU"/>
        </w:rPr>
        <w:tab/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0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Указанные сведения представлены в таблице 14. </w:t>
      </w:r>
    </w:p>
    <w:p w:rsidR="008B1DC6" w:rsidRPr="008B1DC6" w:rsidRDefault="008B1DC6" w:rsidP="008B1DC6">
      <w:pPr>
        <w:rPr>
          <w:lang w:val="x-none"/>
        </w:rPr>
      </w:pPr>
      <w:bookmarkStart w:id="21" w:name="_Toc142474254"/>
      <w:r w:rsidRPr="008B1DC6">
        <w:rPr>
          <w:lang w:val="x-none"/>
        </w:rPr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21"/>
    </w:p>
    <w:p w:rsidR="008B1DC6" w:rsidRPr="008B1DC6" w:rsidRDefault="008B1DC6" w:rsidP="008B1DC6">
      <w:pPr>
        <w:rPr>
          <w:lang w:val="x-none" w:eastAsia="ru-RU"/>
        </w:rPr>
      </w:pPr>
      <w:bookmarkStart w:id="22" w:name="_Toc142474255"/>
      <w:r w:rsidRPr="008B1DC6">
        <w:rPr>
          <w:lang w:val="x-none" w:eastAsia="ru-RU"/>
        </w:rPr>
        <w:t>4.1.</w:t>
      </w:r>
      <w:r w:rsidRPr="008B1DC6">
        <w:rPr>
          <w:lang w:val="x-none" w:eastAsia="ru-RU"/>
        </w:rPr>
        <w:tab/>
        <w:t>Описание сценариев развития системы теплоснабжения поселения, городского округа, города федерального значения</w:t>
      </w:r>
      <w:bookmarkEnd w:id="22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Мероприятия по развития системы теплоснабжения села на рассматриваемый период не предусматривается.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23" w:name="_Toc142474256"/>
      <w:r w:rsidRPr="008B1DC6">
        <w:rPr>
          <w:lang w:val="x-none" w:eastAsia="ru-RU"/>
        </w:rPr>
        <w:t>4.2.</w:t>
      </w:r>
      <w:r w:rsidRPr="008B1DC6">
        <w:rPr>
          <w:lang w:val="x-none"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23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 настоящей Схеме теплоснабжения мероприятия по развитию системы теплоснабжения села на рассматриваемый период не предусматривается.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/>
        </w:rPr>
      </w:pPr>
      <w:bookmarkStart w:id="24" w:name="_Toc142474257"/>
      <w:r w:rsidRPr="008B1DC6">
        <w:rPr>
          <w:lang w:val="x-none"/>
        </w:rPr>
        <w:lastRenderedPageBreak/>
        <w:t>Раздел 5 «Предложения по строительству, реконструкции и техническому перевооружению источников тепловой энергии»</w:t>
      </w:r>
      <w:bookmarkEnd w:id="24"/>
    </w:p>
    <w:p w:rsidR="008B1DC6" w:rsidRPr="008B1DC6" w:rsidRDefault="008B1DC6" w:rsidP="008B1DC6">
      <w:pPr>
        <w:rPr>
          <w:lang w:val="x-none" w:eastAsia="ru-RU"/>
        </w:rPr>
      </w:pPr>
      <w:bookmarkStart w:id="25" w:name="_Toc142474258"/>
      <w:r w:rsidRPr="008B1DC6">
        <w:rPr>
          <w:lang w:val="x-none" w:eastAsia="ru-RU"/>
        </w:rPr>
        <w:t>5.1.</w:t>
      </w:r>
      <w:r w:rsidRPr="008B1DC6">
        <w:rPr>
          <w:lang w:val="x-none" w:eastAsia="ru-RU"/>
        </w:rPr>
        <w:tab/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25"/>
    </w:p>
    <w:p w:rsidR="008B1DC6" w:rsidRPr="008B1DC6" w:rsidRDefault="008B1DC6" w:rsidP="008B1DC6">
      <w:pPr>
        <w:rPr>
          <w:highlight w:val="yellow"/>
          <w:lang w:eastAsia="ru-RU"/>
        </w:rPr>
      </w:pPr>
      <w:r w:rsidRPr="008B1DC6">
        <w:rPr>
          <w:lang w:eastAsia="ru-RU"/>
        </w:rPr>
        <w:t>Прирост объемов потребления тепловой мощности и теплоносителя в зоне действия централизованного теплоснабжения генеральным планом не планируется.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При разработке проектов планировки и проектов застройки для малоэтажной 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застройки. 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26" w:name="_Toc142474259"/>
      <w:r w:rsidRPr="008B1DC6">
        <w:rPr>
          <w:lang w:val="x-none" w:eastAsia="ru-RU"/>
        </w:rPr>
        <w:t>5.2.</w:t>
      </w:r>
      <w:r w:rsidRPr="008B1DC6">
        <w:rPr>
          <w:lang w:val="x-none" w:eastAsia="ru-RU"/>
        </w:rPr>
        <w:tab/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6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настоящей схемой теплоснабжения не предусмотрена.</w:t>
      </w:r>
    </w:p>
    <w:p w:rsidR="008B1DC6" w:rsidRPr="008B1DC6" w:rsidRDefault="008B1DC6" w:rsidP="008B1DC6">
      <w:pPr>
        <w:rPr>
          <w:lang w:val="x-none" w:eastAsia="ru-RU"/>
        </w:rPr>
      </w:pPr>
      <w:bookmarkStart w:id="27" w:name="_Toc142474260"/>
      <w:r w:rsidRPr="008B1DC6">
        <w:rPr>
          <w:lang w:val="x-none" w:eastAsia="ru-RU"/>
        </w:rPr>
        <w:t>5.3.</w:t>
      </w:r>
      <w:r w:rsidRPr="008B1DC6">
        <w:rPr>
          <w:lang w:val="x-none" w:eastAsia="ru-RU"/>
        </w:rPr>
        <w:tab/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2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Мероприятия по техническому перевооружению источников тепловой энергии с целью повышения эффективности работы систем теплоснабжения не предусматриваются.</w:t>
      </w:r>
    </w:p>
    <w:p w:rsidR="008B1DC6" w:rsidRPr="008B1DC6" w:rsidRDefault="008B1DC6" w:rsidP="008B1DC6">
      <w:pPr>
        <w:rPr>
          <w:lang w:val="x-none" w:eastAsia="ru-RU"/>
        </w:rPr>
      </w:pPr>
      <w:bookmarkStart w:id="28" w:name="_Toc142474261"/>
      <w:r w:rsidRPr="008B1DC6">
        <w:rPr>
          <w:lang w:val="x-none" w:eastAsia="ru-RU"/>
        </w:rPr>
        <w:t>5.4.</w:t>
      </w:r>
      <w:r w:rsidRPr="008B1DC6">
        <w:rPr>
          <w:lang w:val="x-none" w:eastAsia="ru-RU"/>
        </w:rPr>
        <w:tab/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28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Строительство источников с комбинированной выработкой тепловой и электрической энергии схемой теплоснабжения не предусматривается.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29" w:name="_Toc142474262"/>
      <w:r w:rsidRPr="008B1DC6">
        <w:rPr>
          <w:lang w:val="x-none" w:eastAsia="ru-RU"/>
        </w:rPr>
        <w:t>5.5.</w:t>
      </w:r>
      <w:r w:rsidRPr="008B1DC6">
        <w:rPr>
          <w:lang w:val="x-none" w:eastAsia="ru-RU"/>
        </w:rPr>
        <w:tab/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2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Вывод котельной с. Апраксино из эксплуатации не предусматривается.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30" w:name="_Toc142474263"/>
      <w:r w:rsidRPr="008B1DC6">
        <w:rPr>
          <w:lang w:val="x-none" w:eastAsia="ru-RU"/>
        </w:rPr>
        <w:t>5.6.</w:t>
      </w:r>
      <w:r w:rsidRPr="008B1DC6">
        <w:rPr>
          <w:lang w:val="x-none" w:eastAsia="ru-RU"/>
        </w:rPr>
        <w:tab/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0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Проведение реконструкции для перевода котельной в комбинированный режим выработки требует высоких капиталовложений. Настоящей схемой не предусмотрен перевод котельных в режим комбинированной выработки тепловой и электрической энергии.</w:t>
      </w:r>
    </w:p>
    <w:p w:rsidR="008B1DC6" w:rsidRPr="008B1DC6" w:rsidRDefault="008B1DC6" w:rsidP="008B1DC6">
      <w:pPr>
        <w:rPr>
          <w:lang w:val="x-none" w:eastAsia="ru-RU"/>
        </w:rPr>
      </w:pPr>
      <w:bookmarkStart w:id="31" w:name="_Toc142474264"/>
      <w:r w:rsidRPr="008B1DC6">
        <w:rPr>
          <w:lang w:val="x-none" w:eastAsia="ru-RU"/>
        </w:rPr>
        <w:t>5.7.</w:t>
      </w:r>
      <w:r w:rsidRPr="008B1DC6">
        <w:rPr>
          <w:lang w:val="x-none" w:eastAsia="ru-RU"/>
        </w:rPr>
        <w:tab/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1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lastRenderedPageBreak/>
        <w:t>Настоящей схемой перевод источника тепловой энергии в пиковый режим работы не предусматривается.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32" w:name="_Toc142474265"/>
      <w:r w:rsidRPr="008B1DC6">
        <w:rPr>
          <w:lang w:val="x-none" w:eastAsia="ru-RU"/>
        </w:rPr>
        <w:t>5.8.</w:t>
      </w:r>
      <w:r w:rsidRPr="008B1DC6">
        <w:rPr>
          <w:lang w:val="x-none" w:eastAsia="ru-RU"/>
        </w:rPr>
        <w:tab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2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Регулирование отпуска теплоты осуществляется качественно по температурному графику 95/70 </w:t>
      </w:r>
      <w:proofErr w:type="spellStart"/>
      <w:r w:rsidRPr="008B1DC6">
        <w:rPr>
          <w:lang w:eastAsia="ru-RU"/>
        </w:rPr>
        <w:t>оС</w:t>
      </w:r>
      <w:proofErr w:type="spellEnd"/>
      <w:r w:rsidRPr="008B1DC6">
        <w:rPr>
          <w:lang w:eastAsia="ru-RU"/>
        </w:rPr>
        <w:t>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Изменение температурного графика системы теплоснабжения не предусмотрено.</w:t>
      </w:r>
    </w:p>
    <w:p w:rsidR="008B1DC6" w:rsidRPr="008B1DC6" w:rsidRDefault="008B1DC6" w:rsidP="008B1DC6">
      <w:pPr>
        <w:rPr>
          <w:lang w:val="x-none" w:eastAsia="ru-RU"/>
        </w:rPr>
      </w:pPr>
      <w:bookmarkStart w:id="33" w:name="_Toc142474266"/>
      <w:r w:rsidRPr="008B1DC6">
        <w:rPr>
          <w:lang w:val="x-none" w:eastAsia="ru-RU"/>
        </w:rPr>
        <w:t>5.9.</w:t>
      </w:r>
      <w:r w:rsidRPr="008B1DC6">
        <w:rPr>
          <w:lang w:val="x-none"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3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 16. Как видно из таблицы 16 мероприятия на рассматриваемый период не планируются, установленная тепловая мощность остаётся без изменений.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Таблица 16 – 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"/>
        <w:gridCol w:w="2202"/>
        <w:gridCol w:w="2769"/>
        <w:gridCol w:w="1559"/>
        <w:gridCol w:w="722"/>
        <w:gridCol w:w="722"/>
        <w:gridCol w:w="1264"/>
      </w:tblGrid>
      <w:tr w:rsidR="008B1DC6" w:rsidRPr="008B1DC6" w:rsidTr="003C4A9A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Установленная мощность, Гкал/ч</w:t>
            </w:r>
          </w:p>
        </w:tc>
      </w:tr>
      <w:tr w:rsidR="008B1DC6" w:rsidRPr="008B1DC6" w:rsidTr="003C4A9A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 2023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 2035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изменение (+/-)</w:t>
            </w:r>
          </w:p>
        </w:tc>
      </w:tr>
      <w:tr w:rsidR="008B1DC6" w:rsidRPr="008B1DC6" w:rsidTr="003C4A9A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Котельная с. Апраксино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34" w:name="_Toc142474267"/>
      <w:r w:rsidRPr="008B1DC6">
        <w:rPr>
          <w:lang w:val="x-none" w:eastAsia="ru-RU"/>
        </w:rPr>
        <w:t>5.10.</w:t>
      </w:r>
      <w:r w:rsidRPr="008B1DC6">
        <w:rPr>
          <w:lang w:val="x-none" w:eastAsia="ru-RU"/>
        </w:rPr>
        <w:tab/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4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Указанные объекты отсутствуют.</w:t>
      </w: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/>
        </w:rPr>
      </w:pPr>
      <w:bookmarkStart w:id="35" w:name="_Toc142474268"/>
      <w:r w:rsidRPr="008B1DC6">
        <w:rPr>
          <w:lang w:val="x-none"/>
        </w:rPr>
        <w:lastRenderedPageBreak/>
        <w:t>Раздел 6 «Предложения по строительству и реконструкции тепловых сетей»</w:t>
      </w:r>
      <w:bookmarkEnd w:id="35"/>
    </w:p>
    <w:p w:rsidR="008B1DC6" w:rsidRPr="008B1DC6" w:rsidRDefault="008B1DC6" w:rsidP="008B1DC6">
      <w:pPr>
        <w:rPr>
          <w:lang w:val="x-none" w:eastAsia="ru-RU"/>
        </w:rPr>
      </w:pPr>
      <w:bookmarkStart w:id="36" w:name="_Toc142474269"/>
      <w:r w:rsidRPr="008B1DC6">
        <w:rPr>
          <w:lang w:val="x-none" w:eastAsia="ru-RU"/>
        </w:rPr>
        <w:t>6.1.</w:t>
      </w:r>
      <w:r w:rsidRPr="008B1DC6">
        <w:rPr>
          <w:lang w:val="x-none" w:eastAsia="ru-RU"/>
        </w:rPr>
        <w:tab/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36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Перераспределение тепловой нагрузки из зон с дефицитом тепловой мощности в зоны с избытком тепловой мощности настоящей Схемой не предусматривается.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37" w:name="_Toc142474270"/>
      <w:r w:rsidRPr="008B1DC6">
        <w:rPr>
          <w:lang w:val="x-none" w:eastAsia="ru-RU"/>
        </w:rPr>
        <w:t>6.2.</w:t>
      </w:r>
      <w:r w:rsidRPr="008B1DC6">
        <w:rPr>
          <w:lang w:val="x-none" w:eastAsia="ru-RU"/>
        </w:rPr>
        <w:tab/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</w:t>
      </w:r>
      <w:r w:rsidRPr="008B1DC6">
        <w:rPr>
          <w:lang w:val="x-none"/>
        </w:rPr>
        <w:t xml:space="preserve"> </w:t>
      </w:r>
      <w:r w:rsidRPr="008B1DC6">
        <w:rPr>
          <w:lang w:val="x-none" w:eastAsia="ru-RU"/>
        </w:rPr>
        <w:t>города федерального значения под жилищную, комплексную или производственную застройку</w:t>
      </w:r>
      <w:bookmarkEnd w:id="3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рассматриваемый период 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настоящей схемой не предусматривается.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38" w:name="_Toc142474271"/>
      <w:r w:rsidRPr="008B1DC6">
        <w:rPr>
          <w:lang w:val="x-none" w:eastAsia="ru-RU"/>
        </w:rPr>
        <w:t>6.3.</w:t>
      </w:r>
      <w:r w:rsidRPr="008B1DC6">
        <w:rPr>
          <w:lang w:val="x-none" w:eastAsia="ru-RU"/>
        </w:rPr>
        <w:tab/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8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территории с. Апраксино действует единственный источник тепловой энергии, работающий локально, на собственную зону теплоснабжения, обеспечивая теплом жилые и общественные здания.</w:t>
      </w:r>
    </w:p>
    <w:p w:rsidR="008B1DC6" w:rsidRPr="008B1DC6" w:rsidRDefault="008B1DC6" w:rsidP="008B1DC6">
      <w:pPr>
        <w:rPr>
          <w:lang w:val="x-none" w:eastAsia="ru-RU"/>
        </w:rPr>
      </w:pPr>
      <w:bookmarkStart w:id="39" w:name="_Toc142474272"/>
      <w:r w:rsidRPr="008B1DC6">
        <w:rPr>
          <w:lang w:val="x-none" w:eastAsia="ru-RU"/>
        </w:rPr>
        <w:t>6.4.</w:t>
      </w:r>
      <w:r w:rsidRPr="008B1DC6">
        <w:rPr>
          <w:lang w:val="x-none" w:eastAsia="ru-RU"/>
        </w:rPr>
        <w:tab/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3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не предусмотрено.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/>
        </w:rPr>
      </w:pPr>
      <w:bookmarkStart w:id="40" w:name="_Toc142474273"/>
      <w:r w:rsidRPr="008B1DC6">
        <w:rPr>
          <w:lang w:val="x-none"/>
        </w:rPr>
        <w:lastRenderedPageBreak/>
        <w:t>Раздел 7 «Предложения по переводу открытых систем теплоснабжения (горячего водоснабжения) в закрытые системы горячего водоснабжения»</w:t>
      </w:r>
      <w:bookmarkEnd w:id="40"/>
    </w:p>
    <w:p w:rsidR="008B1DC6" w:rsidRPr="008B1DC6" w:rsidRDefault="008B1DC6" w:rsidP="008B1DC6">
      <w:pPr>
        <w:rPr>
          <w:lang w:val="x-none" w:eastAsia="ru-RU"/>
        </w:rPr>
      </w:pPr>
      <w:bookmarkStart w:id="41" w:name="_Toc142474274"/>
      <w:r w:rsidRPr="008B1DC6">
        <w:rPr>
          <w:lang w:val="x-none" w:eastAsia="ru-RU"/>
        </w:rPr>
        <w:t>7.1.</w:t>
      </w:r>
      <w:r w:rsidRPr="008B1DC6">
        <w:rPr>
          <w:lang w:val="x-none" w:eastAsia="ru-RU"/>
        </w:rPr>
        <w:tab/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41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территории с. Апраксино потребители, подключенные к открытой системе теплоснабжения (горячего водоснабжения), отсутствуют.</w:t>
      </w:r>
    </w:p>
    <w:p w:rsidR="008B1DC6" w:rsidRPr="008B1DC6" w:rsidRDefault="008B1DC6" w:rsidP="008B1DC6">
      <w:pPr>
        <w:rPr>
          <w:lang w:val="x-none" w:eastAsia="ru-RU"/>
        </w:rPr>
      </w:pPr>
      <w:bookmarkStart w:id="42" w:name="_Toc142474275"/>
      <w:r w:rsidRPr="008B1DC6">
        <w:rPr>
          <w:lang w:val="x-none" w:eastAsia="ru-RU"/>
        </w:rPr>
        <w:t>7.2.</w:t>
      </w:r>
      <w:r w:rsidRPr="008B1DC6">
        <w:rPr>
          <w:lang w:val="x-none" w:eastAsia="ru-RU"/>
        </w:rPr>
        <w:tab/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42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территории с. Апраксино потребители, подключенные к открытой системе теплоснабжения (горячего водоснабжения), отсутствуют.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/>
        </w:rPr>
      </w:pPr>
      <w:bookmarkStart w:id="43" w:name="_Toc142474276"/>
      <w:r w:rsidRPr="008B1DC6">
        <w:rPr>
          <w:lang w:val="x-none"/>
        </w:rPr>
        <w:lastRenderedPageBreak/>
        <w:t>Раздел 8 «Перспективные топливные балансы»</w:t>
      </w:r>
      <w:bookmarkEnd w:id="43"/>
    </w:p>
    <w:p w:rsidR="008B1DC6" w:rsidRPr="008B1DC6" w:rsidRDefault="008B1DC6" w:rsidP="008B1DC6">
      <w:pPr>
        <w:rPr>
          <w:lang w:val="x-none" w:eastAsia="ru-RU"/>
        </w:rPr>
      </w:pPr>
      <w:bookmarkStart w:id="44" w:name="_Toc142474277"/>
      <w:r w:rsidRPr="008B1DC6">
        <w:rPr>
          <w:lang w:val="x-none" w:eastAsia="ru-RU"/>
        </w:rPr>
        <w:t>8.1.</w:t>
      </w:r>
      <w:r w:rsidRPr="008B1DC6">
        <w:rPr>
          <w:lang w:val="x-none"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4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Прогнозы по отпускаемой тепловой энергии и </w:t>
      </w:r>
      <w:proofErr w:type="spellStart"/>
      <w:r w:rsidRPr="008B1DC6">
        <w:rPr>
          <w:lang w:eastAsia="ru-RU"/>
        </w:rPr>
        <w:t>топливопотреблению</w:t>
      </w:r>
      <w:proofErr w:type="spellEnd"/>
      <w:r w:rsidRPr="008B1DC6">
        <w:rPr>
          <w:lang w:eastAsia="ru-RU"/>
        </w:rPr>
        <w:t xml:space="preserve"> рассматривались по котельной, которая задействована в схеме теплоснабжения, со следующим допущением: производство тепловой энергии ведомственной котельной остаётся на уровне базового года. Перспективное значение удельных расходов топлива на производство тепловой энергии приведено в таблице 18.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  <w:sectPr w:rsidR="008B1DC6" w:rsidRPr="008B1DC6" w:rsidSect="009303FA">
          <w:pgSz w:w="11906" w:h="16838"/>
          <w:pgMar w:top="1134" w:right="849" w:bottom="1134" w:left="1276" w:header="708" w:footer="708" w:gutter="0"/>
          <w:cols w:space="708"/>
          <w:docGrid w:linePitch="360"/>
        </w:sect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lastRenderedPageBreak/>
        <w:t>Таблица 18 – Перспективные плановые значения удельных расходов топлива на производство тепловой энергии</w:t>
      </w:r>
    </w:p>
    <w:tbl>
      <w:tblPr>
        <w:tblStyle w:val="xl114"/>
        <w:tblW w:w="14794" w:type="dxa"/>
        <w:tblInd w:w="-318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8B1DC6" w:rsidRPr="008B1DC6" w:rsidTr="003C4A9A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:rsidR="008B1DC6" w:rsidRPr="008B1DC6" w:rsidRDefault="008B1DC6" w:rsidP="008B1DC6">
            <w:r w:rsidRPr="008B1DC6">
              <w:t>Показатель</w:t>
            </w:r>
          </w:p>
        </w:tc>
        <w:tc>
          <w:tcPr>
            <w:tcW w:w="1288" w:type="dxa"/>
            <w:vAlign w:val="center"/>
          </w:tcPr>
          <w:p w:rsidR="008B1DC6" w:rsidRPr="008B1DC6" w:rsidRDefault="008B1DC6" w:rsidP="008B1DC6">
            <w:r w:rsidRPr="008B1DC6">
              <w:t>Единицы измерения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2023 г.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2024 г.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2025г.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2026г.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2027 г.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2030 г.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2035 г.</w:t>
            </w:r>
          </w:p>
        </w:tc>
      </w:tr>
      <w:tr w:rsidR="008B1DC6" w:rsidRPr="008B1DC6" w:rsidTr="003C4A9A">
        <w:trPr>
          <w:trHeight w:val="254"/>
        </w:trPr>
        <w:tc>
          <w:tcPr>
            <w:tcW w:w="14794" w:type="dxa"/>
            <w:gridSpan w:val="10"/>
            <w:vAlign w:val="center"/>
          </w:tcPr>
          <w:p w:rsidR="008B1DC6" w:rsidRPr="008B1DC6" w:rsidRDefault="008B1DC6" w:rsidP="008B1DC6">
            <w:r w:rsidRPr="008B1DC6">
              <w:t>Зона действия котельной с. Апраксино</w:t>
            </w:r>
          </w:p>
        </w:tc>
      </w:tr>
      <w:tr w:rsidR="008B1DC6" w:rsidRPr="008B1DC6" w:rsidTr="003C4A9A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:rsidR="008B1DC6" w:rsidRPr="008B1DC6" w:rsidRDefault="008B1DC6" w:rsidP="008B1DC6">
            <w:r w:rsidRPr="008B1DC6">
              <w:t>Выработка тепловой энергии</w:t>
            </w:r>
          </w:p>
        </w:tc>
        <w:tc>
          <w:tcPr>
            <w:tcW w:w="1288" w:type="dxa"/>
            <w:vAlign w:val="center"/>
          </w:tcPr>
          <w:p w:rsidR="008B1DC6" w:rsidRPr="008B1DC6" w:rsidRDefault="008B1DC6" w:rsidP="008B1DC6">
            <w:r w:rsidRPr="008B1DC6">
              <w:t>Гкал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rPr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rPr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rPr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rPr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rPr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rPr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rPr>
                <w:lang w:val="en-US"/>
              </w:rPr>
              <w:t>547,691</w:t>
            </w:r>
          </w:p>
        </w:tc>
      </w:tr>
      <w:tr w:rsidR="008B1DC6" w:rsidRPr="008B1DC6" w:rsidTr="003C4A9A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:rsidR="008B1DC6" w:rsidRPr="008B1DC6" w:rsidRDefault="008B1DC6" w:rsidP="008B1DC6">
            <w:r w:rsidRPr="008B1DC6">
              <w:t>НУР топлива</w:t>
            </w:r>
          </w:p>
        </w:tc>
        <w:tc>
          <w:tcPr>
            <w:tcW w:w="1288" w:type="dxa"/>
            <w:vAlign w:val="center"/>
          </w:tcPr>
          <w:p w:rsidR="008B1DC6" w:rsidRPr="008B1DC6" w:rsidRDefault="008B1DC6" w:rsidP="008B1DC6">
            <w:proofErr w:type="spellStart"/>
            <w:r w:rsidRPr="008B1DC6">
              <w:t>кг.у.т</w:t>
            </w:r>
            <w:proofErr w:type="spellEnd"/>
            <w:r w:rsidRPr="008B1DC6">
              <w:t>.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r w:rsidRPr="008B1DC6">
              <w:t>157,480</w:t>
            </w:r>
          </w:p>
        </w:tc>
        <w:tc>
          <w:tcPr>
            <w:tcW w:w="1403" w:type="dxa"/>
            <w:vAlign w:val="bottom"/>
          </w:tcPr>
          <w:p w:rsidR="008B1DC6" w:rsidRPr="008B1DC6" w:rsidRDefault="008B1DC6" w:rsidP="008B1DC6">
            <w:pPr>
              <w:rPr>
                <w:lang w:val="en-US"/>
              </w:rPr>
            </w:pPr>
            <w:r w:rsidRPr="008B1DC6">
              <w:t>157,480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157,480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157,480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157,480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157,480</w:t>
            </w:r>
          </w:p>
        </w:tc>
        <w:tc>
          <w:tcPr>
            <w:tcW w:w="1403" w:type="dxa"/>
            <w:vAlign w:val="center"/>
          </w:tcPr>
          <w:p w:rsidR="008B1DC6" w:rsidRPr="008B1DC6" w:rsidRDefault="008B1DC6" w:rsidP="008B1DC6">
            <w:r w:rsidRPr="008B1DC6">
              <w:t>157,480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  <w:sectPr w:rsidR="008B1DC6" w:rsidRPr="008B1DC6" w:rsidSect="009303F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:rsidR="008B1DC6" w:rsidRPr="008B1DC6" w:rsidRDefault="008B1DC6" w:rsidP="008B1DC6">
      <w:pPr>
        <w:rPr>
          <w:lang w:val="x-none" w:eastAsia="ru-RU"/>
        </w:rPr>
      </w:pPr>
      <w:bookmarkStart w:id="45" w:name="_Toc142474278"/>
      <w:r w:rsidRPr="008B1DC6">
        <w:rPr>
          <w:lang w:val="x-none" w:eastAsia="ru-RU"/>
        </w:rPr>
        <w:lastRenderedPageBreak/>
        <w:t>8.2.</w:t>
      </w:r>
      <w:r w:rsidRPr="008B1DC6">
        <w:rPr>
          <w:lang w:val="x-none"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5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рассматриваемом источнике теплоснабжения в качестве основного топлива используют природный газ.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/>
        </w:rPr>
      </w:pPr>
      <w:bookmarkStart w:id="46" w:name="_Toc142474279"/>
      <w:r w:rsidRPr="008B1DC6">
        <w:rPr>
          <w:lang w:val="x-none"/>
        </w:rPr>
        <w:lastRenderedPageBreak/>
        <w:t>Раздел 9 «Инвестиции в строительство, реконструкцию и техническое перевооружение»</w:t>
      </w:r>
      <w:bookmarkEnd w:id="46"/>
    </w:p>
    <w:p w:rsidR="008B1DC6" w:rsidRPr="008B1DC6" w:rsidRDefault="008B1DC6" w:rsidP="008B1DC6">
      <w:pPr>
        <w:rPr>
          <w:lang w:val="x-none" w:eastAsia="ru-RU"/>
        </w:rPr>
      </w:pPr>
      <w:bookmarkStart w:id="47" w:name="_Toc142474280"/>
      <w:r w:rsidRPr="008B1DC6">
        <w:rPr>
          <w:lang w:val="x-none" w:eastAsia="ru-RU"/>
        </w:rPr>
        <w:t>9.1.</w:t>
      </w:r>
      <w:r w:rsidRPr="008B1DC6">
        <w:rPr>
          <w:lang w:val="x-none" w:eastAsia="ru-RU"/>
        </w:rPr>
        <w:tab/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4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 Мероприятия по модернизации и техническому перевооружению источников тепловой энергии сельского поселения на период с 2023 – 2035 </w:t>
      </w:r>
      <w:proofErr w:type="spellStart"/>
      <w:r w:rsidRPr="008B1DC6">
        <w:rPr>
          <w:lang w:eastAsia="ru-RU"/>
        </w:rPr>
        <w:t>г.г</w:t>
      </w:r>
      <w:proofErr w:type="spellEnd"/>
      <w:r w:rsidRPr="008B1DC6">
        <w:rPr>
          <w:lang w:eastAsia="ru-RU"/>
        </w:rPr>
        <w:t>.  не планируются.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48" w:name="_Toc142474281"/>
      <w:r w:rsidRPr="008B1DC6">
        <w:rPr>
          <w:lang w:val="x-none" w:eastAsia="ru-RU"/>
        </w:rPr>
        <w:t>9.2.</w:t>
      </w:r>
      <w:r w:rsidRPr="008B1DC6">
        <w:rPr>
          <w:lang w:val="x-none" w:eastAsia="ru-RU"/>
        </w:rPr>
        <w:tab/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48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Предложения по величине необходимых инвестиций в строительство и техническое перевооружение тепловых сетей данной схемой не предусмотрены.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49" w:name="_Toc142474282"/>
      <w:r w:rsidRPr="008B1DC6">
        <w:rPr>
          <w:lang w:val="x-none" w:eastAsia="ru-RU"/>
        </w:rPr>
        <w:t>9.3.</w:t>
      </w:r>
      <w:r w:rsidRPr="008B1DC6">
        <w:rPr>
          <w:lang w:val="x-none" w:eastAsia="ru-RU"/>
        </w:rPr>
        <w:tab/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 w:rsidRPr="008B1DC6">
        <w:rPr>
          <w:lang w:val="x-none"/>
        </w:rPr>
        <w:t xml:space="preserve"> </w:t>
      </w:r>
      <w:r w:rsidRPr="008B1DC6">
        <w:rPr>
          <w:lang w:val="x-none" w:eastAsia="ru-RU"/>
        </w:rPr>
        <w:t>на каждом этапе</w:t>
      </w:r>
      <w:bookmarkEnd w:id="4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Изменение температурного графика системы теплоснабжения не предусмотрено.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50" w:name="_Toc142474283"/>
      <w:r w:rsidRPr="008B1DC6">
        <w:rPr>
          <w:lang w:val="x-none" w:eastAsia="ru-RU"/>
        </w:rPr>
        <w:t>9.4.</w:t>
      </w:r>
      <w:r w:rsidRPr="008B1DC6">
        <w:rPr>
          <w:lang w:val="x-none" w:eastAsia="ru-RU"/>
        </w:rPr>
        <w:tab/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50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территории с. Апраксино теплоснабжение осуществляется по закрытой системе отопления, ГВС - отсутствует. Мероприятия не требуются.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bookmarkStart w:id="51" w:name="_Toc142474284"/>
      <w:r w:rsidRPr="008B1DC6">
        <w:rPr>
          <w:lang w:eastAsia="ru-RU"/>
        </w:rPr>
        <w:t>9.5.</w:t>
      </w:r>
      <w:r w:rsidRPr="008B1DC6">
        <w:rPr>
          <w:lang w:eastAsia="ru-RU"/>
        </w:rPr>
        <w:tab/>
        <w:t>Предложения по величине необходимых инвестиций для резервирования систем теплоснабжения</w:t>
      </w:r>
      <w:bookmarkEnd w:id="51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Мероприятия не требуются.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52" w:name="_Toc142474285"/>
      <w:r w:rsidRPr="008B1DC6">
        <w:rPr>
          <w:lang w:val="x-none" w:eastAsia="ru-RU"/>
        </w:rPr>
        <w:t>9.6.</w:t>
      </w:r>
      <w:r w:rsidRPr="008B1DC6">
        <w:rPr>
          <w:lang w:val="x-none" w:eastAsia="ru-RU"/>
        </w:rPr>
        <w:tab/>
        <w:t>Оценка эффективности инвестиций по отдельным предложениям</w:t>
      </w:r>
      <w:bookmarkEnd w:id="52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Оценка эффективности реализации проектов по реконструкции и строительству котельной и тепловых сетей на перспективу до 2035 года выполнена на основании критериев эффективности.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Рассматриваемые критерии эффективности основаны на изменении величины стоимости финансовых ресурсов во времени, которые определяются путем дисконтирования.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Критерии эффективности: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Чистый дисконтированный доход (NVP – </w:t>
      </w:r>
      <w:proofErr w:type="spellStart"/>
      <w:r w:rsidRPr="008B1DC6">
        <w:rPr>
          <w:lang w:eastAsia="ru-RU"/>
        </w:rPr>
        <w:t>Net</w:t>
      </w:r>
      <w:proofErr w:type="spellEnd"/>
      <w:r w:rsidRPr="008B1DC6">
        <w:rPr>
          <w:lang w:eastAsia="ru-RU"/>
        </w:rPr>
        <w:t xml:space="preserve"> </w:t>
      </w:r>
      <w:proofErr w:type="spellStart"/>
      <w:r w:rsidRPr="008B1DC6">
        <w:rPr>
          <w:lang w:eastAsia="ru-RU"/>
        </w:rPr>
        <w:t>Present</w:t>
      </w:r>
      <w:proofErr w:type="spellEnd"/>
      <w:r w:rsidRPr="008B1DC6">
        <w:rPr>
          <w:lang w:eastAsia="ru-RU"/>
        </w:rPr>
        <w:t xml:space="preserve"> </w:t>
      </w:r>
      <w:proofErr w:type="spellStart"/>
      <w:r w:rsidRPr="008B1DC6">
        <w:rPr>
          <w:lang w:eastAsia="ru-RU"/>
        </w:rPr>
        <w:t>Value</w:t>
      </w:r>
      <w:proofErr w:type="spellEnd"/>
      <w:r w:rsidRPr="008B1DC6">
        <w:rPr>
          <w:lang w:eastAsia="ru-RU"/>
        </w:rPr>
        <w:t>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Внутренняя норма доходности (IRR – </w:t>
      </w:r>
      <w:proofErr w:type="spellStart"/>
      <w:r w:rsidRPr="008B1DC6">
        <w:rPr>
          <w:lang w:eastAsia="ru-RU"/>
        </w:rPr>
        <w:t>Internal</w:t>
      </w:r>
      <w:proofErr w:type="spellEnd"/>
      <w:r w:rsidRPr="008B1DC6">
        <w:rPr>
          <w:lang w:eastAsia="ru-RU"/>
        </w:rPr>
        <w:t xml:space="preserve"> </w:t>
      </w:r>
      <w:proofErr w:type="spellStart"/>
      <w:r w:rsidRPr="008B1DC6">
        <w:rPr>
          <w:lang w:eastAsia="ru-RU"/>
        </w:rPr>
        <w:t>Rate</w:t>
      </w:r>
      <w:proofErr w:type="spellEnd"/>
      <w:r w:rsidRPr="008B1DC6">
        <w:rPr>
          <w:lang w:eastAsia="ru-RU"/>
        </w:rPr>
        <w:t xml:space="preserve"> </w:t>
      </w:r>
      <w:proofErr w:type="spellStart"/>
      <w:r w:rsidRPr="008B1DC6">
        <w:rPr>
          <w:lang w:eastAsia="ru-RU"/>
        </w:rPr>
        <w:t>of</w:t>
      </w:r>
      <w:proofErr w:type="spellEnd"/>
      <w:r w:rsidRPr="008B1DC6">
        <w:rPr>
          <w:lang w:eastAsia="ru-RU"/>
        </w:rPr>
        <w:t xml:space="preserve"> </w:t>
      </w:r>
      <w:proofErr w:type="spellStart"/>
      <w:r w:rsidRPr="008B1DC6">
        <w:rPr>
          <w:lang w:eastAsia="ru-RU"/>
        </w:rPr>
        <w:t>Return</w:t>
      </w:r>
      <w:proofErr w:type="spellEnd"/>
      <w:r w:rsidRPr="008B1DC6">
        <w:rPr>
          <w:lang w:eastAsia="ru-RU"/>
        </w:rPr>
        <w:t xml:space="preserve">) – это внутренняя 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доход в виде прибыли от проекта.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/>
        </w:rPr>
      </w:pPr>
      <w:bookmarkStart w:id="53" w:name="_Toc142474286"/>
      <w:r w:rsidRPr="008B1DC6">
        <w:rPr>
          <w:lang w:val="x-none"/>
        </w:rPr>
        <w:t>Раздел 10 «Решение об определении единой теплоснабжающей организации (организаций)»</w:t>
      </w:r>
      <w:bookmarkEnd w:id="53"/>
    </w:p>
    <w:p w:rsidR="008B1DC6" w:rsidRPr="008B1DC6" w:rsidRDefault="008B1DC6" w:rsidP="008B1DC6">
      <w:pPr>
        <w:rPr>
          <w:lang w:val="x-none" w:eastAsia="ru-RU"/>
        </w:rPr>
      </w:pPr>
      <w:bookmarkStart w:id="54" w:name="_Toc142474287"/>
      <w:r w:rsidRPr="008B1DC6">
        <w:rPr>
          <w:lang w:val="x-none" w:eastAsia="ru-RU"/>
        </w:rPr>
        <w:t>10.1.</w:t>
      </w:r>
      <w:r w:rsidRPr="008B1DC6">
        <w:rPr>
          <w:lang w:val="x-none" w:eastAsia="ru-RU"/>
        </w:rPr>
        <w:tab/>
        <w:t>Решение об определении единой теплоснабжающей организации (организаций)</w:t>
      </w:r>
      <w:bookmarkEnd w:id="54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Правительства РФ от 8 августа 2012 г. №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 настоящее время МУП ЧМР «Теплоснабжение» отвечает всем требованиям критериев по определению единой теплоснабжающей организации.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55" w:name="_Toc142474288"/>
      <w:r w:rsidRPr="008B1DC6">
        <w:rPr>
          <w:lang w:val="x-none" w:eastAsia="ru-RU"/>
        </w:rPr>
        <w:t>10.2.</w:t>
      </w:r>
      <w:r w:rsidRPr="008B1DC6">
        <w:rPr>
          <w:lang w:val="x-none" w:eastAsia="ru-RU"/>
        </w:rPr>
        <w:tab/>
        <w:t>Реестр зон деятельности единой теплоснабжающей организации (организаций)</w:t>
      </w:r>
      <w:bookmarkEnd w:id="55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Границами зон деятельности единых теплоснабжающих организаций в с. Апраксино являются зоны действия источников теплоснабжения, относящихся к соответствующей теплоснабжающей организации. Зона действия источника тепловой энергии представлена в Обосновывающих материалах – рисунок 1.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 w:eastAsia="ru-RU"/>
        </w:rPr>
      </w:pPr>
      <w:bookmarkStart w:id="56" w:name="_Toc142474289"/>
      <w:r w:rsidRPr="008B1DC6">
        <w:rPr>
          <w:lang w:val="x-none" w:eastAsia="ru-RU"/>
        </w:rPr>
        <w:t>10.3.</w:t>
      </w:r>
      <w:r w:rsidRPr="008B1DC6">
        <w:rPr>
          <w:lang w:val="x-none" w:eastAsia="ru-RU"/>
        </w:rPr>
        <w:tab/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56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7" w:history="1">
        <w:r w:rsidRPr="008B1DC6">
          <w:rPr>
            <w:lang w:eastAsia="ru-RU"/>
          </w:rPr>
          <w:t>постановлением</w:t>
        </w:r>
      </w:hyperlink>
      <w:r w:rsidRPr="008B1DC6">
        <w:rPr>
          <w:lang w:eastAsia="ru-RU"/>
        </w:rPr>
        <w:t xml:space="preserve"> Правительства РФ от 08 августа 2012 г. № 808.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Критериями определения единой теплоснабжающей организации являются: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размер собственного капитала;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Единая теплоснабжающая организация при осуществлении своей деятельности обязана: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</w:t>
      </w:r>
      <w:proofErr w:type="spellStart"/>
      <w:r w:rsidRPr="008B1DC6">
        <w:rPr>
          <w:lang w:eastAsia="ru-RU"/>
        </w:rPr>
        <w:t>теплопотребляющие</w:t>
      </w:r>
      <w:proofErr w:type="spellEnd"/>
      <w:r w:rsidRPr="008B1DC6">
        <w:rPr>
          <w:lang w:eastAsia="ru-RU"/>
        </w:rPr>
        <w:t xml:space="preserve"> установки которых находятся в данной системе теплоснабжения при условии </w:t>
      </w:r>
      <w:proofErr w:type="gramStart"/>
      <w:r w:rsidRPr="008B1DC6">
        <w:rPr>
          <w:lang w:eastAsia="ru-RU"/>
        </w:rPr>
        <w:t>соблюдения указанными потребителями</w:t>
      </w:r>
      <w:proofErr w:type="gramEnd"/>
      <w:r w:rsidRPr="008B1DC6">
        <w:rPr>
          <w:lang w:eastAsia="ru-RU"/>
        </w:rPr>
        <w:t xml:space="preserve"> выданных им в соответствии с </w:t>
      </w:r>
      <w:hyperlink r:id="rId8" w:anchor="block_3" w:history="1">
        <w:r w:rsidRPr="008B1DC6">
          <w:rPr>
            <w:lang w:eastAsia="ru-RU"/>
          </w:rPr>
          <w:t>законодательством</w:t>
        </w:r>
      </w:hyperlink>
      <w:r w:rsidRPr="008B1DC6">
        <w:rPr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lastRenderedPageBreak/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В настоящее время МУП ЧМР «Теплоснабжение» отвечает всем требованиям критериев по определению единой теплоснабжающей организации.</w:t>
      </w:r>
    </w:p>
    <w:p w:rsidR="008B1DC6" w:rsidRPr="008B1DC6" w:rsidRDefault="008B1DC6" w:rsidP="008B1DC6">
      <w:pPr>
        <w:rPr>
          <w:lang w:val="x-none" w:eastAsia="ru-RU"/>
        </w:rPr>
      </w:pPr>
      <w:bookmarkStart w:id="57" w:name="_Toc142474290"/>
      <w:r w:rsidRPr="008B1DC6">
        <w:rPr>
          <w:lang w:val="x-none" w:eastAsia="ru-RU"/>
        </w:rPr>
        <w:t>10.4.</w:t>
      </w:r>
      <w:r w:rsidRPr="008B1DC6">
        <w:rPr>
          <w:lang w:val="x-none"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:rsidR="008B1DC6" w:rsidRPr="008B1DC6" w:rsidRDefault="008B1DC6" w:rsidP="008B1DC6">
      <w:pPr>
        <w:rPr>
          <w:lang w:val="x-none" w:eastAsia="ru-RU"/>
        </w:rPr>
      </w:pPr>
      <w:bookmarkStart w:id="58" w:name="_Toc142474291"/>
      <w:r w:rsidRPr="008B1DC6">
        <w:rPr>
          <w:lang w:val="x-none" w:eastAsia="ru-RU"/>
        </w:rPr>
        <w:t>10.5.</w:t>
      </w:r>
      <w:r w:rsidRPr="008B1DC6">
        <w:rPr>
          <w:lang w:val="x-none"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58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На территории с. Апраксино можно выделить одну существующую зону действия централизованных источников тепловой энергии. Графически зона действия представлена на Рисунке 1 в Обосновывающих материалах. Теплоснабжающая организация, действующая на территории с. Апраксино - МУП ЧМР «Теплоснабжение».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/>
        </w:rPr>
      </w:pPr>
      <w:r w:rsidRPr="008B1DC6">
        <w:rPr>
          <w:lang w:val="x-none" w:eastAsia="x-none"/>
        </w:rPr>
        <w:br w:type="page"/>
      </w:r>
      <w:bookmarkStart w:id="59" w:name="_Toc142474292"/>
      <w:r w:rsidRPr="008B1DC6">
        <w:rPr>
          <w:lang w:val="x-none"/>
        </w:rPr>
        <w:lastRenderedPageBreak/>
        <w:t xml:space="preserve">Раздел 11 «Технико-экономические показатели теплоснабжающих и </w:t>
      </w:r>
      <w:proofErr w:type="spellStart"/>
      <w:r w:rsidRPr="008B1DC6">
        <w:rPr>
          <w:lang w:val="x-none"/>
        </w:rPr>
        <w:t>теплосетевых</w:t>
      </w:r>
      <w:proofErr w:type="spellEnd"/>
      <w:r w:rsidRPr="008B1DC6">
        <w:rPr>
          <w:lang w:val="x-none"/>
        </w:rPr>
        <w:t xml:space="preserve"> организаций»</w:t>
      </w:r>
      <w:bookmarkEnd w:id="5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Согласно Постановлению Правительства РФ №1140 от 30.12.2009 г.,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энергии», раскрытию подлежит информация: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а)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 ценах (тарифах) на регулируемые товары и услуги и надбавках к этим ценам (тарифам);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б)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в)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качества;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г)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об инвестиционных программах и отчетах об их реализации;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д)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теплоснабжения;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е)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об условиях, на которых осуществляется поставка регулируемых товаров и (или) оказание регулируемых услуг;</w:t>
      </w:r>
    </w:p>
    <w:p w:rsidR="008B1DC6" w:rsidRPr="008B1DC6" w:rsidRDefault="008B1DC6" w:rsidP="008B1DC6">
      <w:pPr>
        <w:rPr>
          <w:lang w:eastAsia="ru-RU"/>
        </w:rPr>
      </w:pPr>
      <w:proofErr w:type="gramStart"/>
      <w:r w:rsidRPr="008B1DC6">
        <w:rPr>
          <w:lang w:eastAsia="ru-RU"/>
        </w:rPr>
        <w:t>ж)</w:t>
      </w:r>
      <w:r w:rsidRPr="008B1DC6">
        <w:rPr>
          <w:lang w:eastAsia="ru-RU"/>
        </w:rPr>
        <w:tab/>
      </w:r>
      <w:proofErr w:type="gramEnd"/>
      <w:r w:rsidRPr="008B1DC6">
        <w:rPr>
          <w:lang w:eastAsia="ru-RU"/>
        </w:rPr>
        <w:t>о порядке выполнения технологических, технических и других мероприятий, связанных с подключением к системе теплоснабжения.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Основные технико-экономические показатели работы теплоснабжающей организации представлены в таблице 19.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Таблица 19 – Основные технико-экономические показатели работы теплоснабжающей организации МУП ЧМР «Теплоснабжение» на 2023 г.</w:t>
      </w:r>
    </w:p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757"/>
        <w:gridCol w:w="2219"/>
        <w:gridCol w:w="3502"/>
      </w:tblGrid>
      <w:tr w:rsidR="008B1DC6" w:rsidRPr="008B1DC6" w:rsidTr="003C4A9A">
        <w:trPr>
          <w:trHeight w:val="19"/>
          <w:tblHeader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Наименование показателя</w:t>
            </w:r>
          </w:p>
        </w:tc>
        <w:tc>
          <w:tcPr>
            <w:tcW w:w="1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Котельная с. Апраксино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Основное топливо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Природный газ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val="en-US" w:eastAsia="ru-RU"/>
              </w:rPr>
            </w:pPr>
            <w:r w:rsidRPr="008B1DC6">
              <w:rPr>
                <w:lang w:val="en-US" w:eastAsia="ru-RU"/>
              </w:rPr>
              <w:t>547,691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537,637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Полезный отпуск тепловой энергии за год, Гкал, в </w:t>
            </w:r>
            <w:proofErr w:type="spellStart"/>
            <w:r w:rsidRPr="008B1DC6">
              <w:rPr>
                <w:lang w:eastAsia="ru-RU"/>
              </w:rPr>
              <w:t>т.ч</w:t>
            </w:r>
            <w:proofErr w:type="spellEnd"/>
            <w:r w:rsidRPr="008B1DC6">
              <w:rPr>
                <w:lang w:eastAsia="ru-RU"/>
              </w:rPr>
              <w:t>.: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470,662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 бюджетные потребители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470,662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 население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 прочие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lastRenderedPageBreak/>
              <w:t xml:space="preserve">Годовой расход условного топлива, т </w:t>
            </w:r>
            <w:proofErr w:type="spellStart"/>
            <w:r w:rsidRPr="008B1DC6">
              <w:rPr>
                <w:lang w:eastAsia="ru-RU"/>
              </w:rPr>
              <w:t>у.т</w:t>
            </w:r>
            <w:proofErr w:type="spellEnd"/>
            <w:r w:rsidRPr="008B1DC6">
              <w:rPr>
                <w:lang w:eastAsia="ru-RU"/>
              </w:rPr>
              <w:t>.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86,252</w:t>
            </w:r>
          </w:p>
        </w:tc>
      </w:tr>
      <w:tr w:rsidR="008B1DC6" w:rsidRPr="008B1DC6" w:rsidTr="003C4A9A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Годовой расход натурального топлива (природный газ, </w:t>
            </w:r>
            <w:proofErr w:type="spellStart"/>
            <w:r w:rsidRPr="008B1DC6">
              <w:rPr>
                <w:lang w:eastAsia="ru-RU"/>
              </w:rPr>
              <w:t>тыс.н.м.куб</w:t>
            </w:r>
            <w:proofErr w:type="spellEnd"/>
            <w:r w:rsidRPr="008B1DC6">
              <w:rPr>
                <w:lang w:eastAsia="ru-RU"/>
              </w:rPr>
              <w:t>.)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73,719</w:t>
            </w:r>
          </w:p>
        </w:tc>
      </w:tr>
      <w:tr w:rsidR="008B1DC6" w:rsidRPr="008B1DC6" w:rsidTr="003C4A9A">
        <w:trPr>
          <w:trHeight w:val="19"/>
        </w:trPr>
        <w:tc>
          <w:tcPr>
            <w:tcW w:w="2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Удельный расход топлива на выработку тепловой энергии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условного </w:t>
            </w:r>
            <w:proofErr w:type="spellStart"/>
            <w:r w:rsidRPr="008B1DC6">
              <w:rPr>
                <w:lang w:eastAsia="ru-RU"/>
              </w:rPr>
              <w:t>кг.у.т</w:t>
            </w:r>
            <w:proofErr w:type="spellEnd"/>
            <w:r w:rsidRPr="008B1DC6">
              <w:rPr>
                <w:lang w:eastAsia="ru-RU"/>
              </w:rPr>
              <w:t>./Гкал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157,480</w:t>
            </w:r>
          </w:p>
        </w:tc>
      </w:tr>
      <w:tr w:rsidR="008B1DC6" w:rsidRPr="008B1DC6" w:rsidTr="003C4A9A">
        <w:trPr>
          <w:trHeight w:val="19"/>
        </w:trPr>
        <w:tc>
          <w:tcPr>
            <w:tcW w:w="2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Природного газа, </w:t>
            </w:r>
            <w:proofErr w:type="spellStart"/>
            <w:r w:rsidRPr="008B1DC6">
              <w:rPr>
                <w:lang w:eastAsia="ru-RU"/>
              </w:rPr>
              <w:t>нм.куб</w:t>
            </w:r>
            <w:proofErr w:type="spellEnd"/>
            <w:r w:rsidRPr="008B1DC6">
              <w:rPr>
                <w:lang w:eastAsia="ru-RU"/>
              </w:rPr>
              <w:t>./Гкал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134,599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/>
        </w:rPr>
      </w:pPr>
      <w:bookmarkStart w:id="60" w:name="_Toc142474293"/>
      <w:r w:rsidRPr="008B1DC6">
        <w:rPr>
          <w:lang w:val="x-none"/>
        </w:rPr>
        <w:t>Раздел 12 «Решения о распределении тепловой нагрузки между источниками тепловой энергии»</w:t>
      </w:r>
      <w:bookmarkEnd w:id="60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 xml:space="preserve">Решения о распределении тепловой нагрузки между источниками тепловой энергии не принимается. </w:t>
      </w:r>
    </w:p>
    <w:p w:rsidR="008B1DC6" w:rsidRPr="008B1DC6" w:rsidRDefault="008B1DC6" w:rsidP="008B1DC6">
      <w:pPr>
        <w:rPr>
          <w:lang w:val="x-none"/>
        </w:rPr>
      </w:pPr>
      <w:bookmarkStart w:id="61" w:name="_Toc142474294"/>
      <w:r w:rsidRPr="008B1DC6">
        <w:rPr>
          <w:lang w:val="x-none"/>
        </w:rPr>
        <w:t>Раздел 13 «Решения по бесхозяйным тепловым сетям»</w:t>
      </w:r>
      <w:bookmarkEnd w:id="61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Участки тепловых сетей, относящиеся к категории бесхозяйных, на территории поселения не выявлены.</w:t>
      </w:r>
    </w:p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val="x-none"/>
        </w:rPr>
      </w:pPr>
      <w:bookmarkStart w:id="62" w:name="_Toc142474295"/>
      <w:r w:rsidRPr="008B1DC6">
        <w:rPr>
          <w:lang w:val="x-none"/>
        </w:rPr>
        <w:t>Раздел 14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62"/>
    </w:p>
    <w:p w:rsidR="008B1DC6" w:rsidRPr="008B1DC6" w:rsidRDefault="008B1DC6" w:rsidP="008B1DC6">
      <w:pPr>
        <w:rPr>
          <w:lang w:val="x-none" w:eastAsia="ru-RU"/>
        </w:rPr>
      </w:pPr>
      <w:bookmarkStart w:id="63" w:name="_Toc142474296"/>
      <w:r w:rsidRPr="008B1DC6">
        <w:rPr>
          <w:lang w:val="x-none" w:eastAsia="ru-RU"/>
        </w:rPr>
        <w:t>14.1.</w:t>
      </w:r>
      <w:r w:rsidRPr="008B1DC6">
        <w:rPr>
          <w:lang w:val="x-none" w:eastAsia="ru-RU"/>
        </w:rPr>
        <w:tab/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63"/>
    </w:p>
    <w:p w:rsidR="008B1DC6" w:rsidRPr="008B1DC6" w:rsidRDefault="008B1DC6" w:rsidP="008B1DC6">
      <w:pPr>
        <w:rPr>
          <w:highlight w:val="yellow"/>
          <w:lang w:eastAsia="ru-RU"/>
        </w:rPr>
      </w:pPr>
      <w:r w:rsidRPr="008B1DC6">
        <w:rPr>
          <w:lang w:eastAsia="ru-RU"/>
        </w:rPr>
        <w:t xml:space="preserve">Газоснабжение с. Апраксино осуществляется по газораспределительным сетям от магистрального газопровода Саратов-Горький. 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Развитие существующей системы газоснабжения в части обеспечения топливом источников тепловой энергии не требуется, все источники тепловой энергии получают топливо в полном объеме.</w:t>
      </w:r>
    </w:p>
    <w:p w:rsidR="008B1DC6" w:rsidRPr="008B1DC6" w:rsidRDefault="008B1DC6" w:rsidP="008B1DC6">
      <w:pPr>
        <w:rPr>
          <w:lang w:val="x-none" w:eastAsia="ru-RU"/>
        </w:rPr>
      </w:pPr>
      <w:bookmarkStart w:id="64" w:name="_Toc142474297"/>
      <w:r w:rsidRPr="008B1DC6">
        <w:rPr>
          <w:lang w:val="x-none" w:eastAsia="ru-RU"/>
        </w:rPr>
        <w:t>14.2.</w:t>
      </w:r>
      <w:r w:rsidRPr="008B1DC6">
        <w:rPr>
          <w:lang w:val="x-none" w:eastAsia="ru-RU"/>
        </w:rPr>
        <w:tab/>
        <w:t>Описание проблем организации газоснабжения источников тепловой энергии</w:t>
      </w:r>
      <w:bookmarkEnd w:id="64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Проблемы организации газоснабжения источников тепловой энергии на территории поселения не выявлены.</w:t>
      </w:r>
    </w:p>
    <w:p w:rsidR="008B1DC6" w:rsidRPr="008B1DC6" w:rsidRDefault="008B1DC6" w:rsidP="008B1DC6">
      <w:pPr>
        <w:rPr>
          <w:lang w:val="x-none" w:eastAsia="ru-RU"/>
        </w:rPr>
      </w:pPr>
      <w:bookmarkStart w:id="65" w:name="_Toc142474298"/>
      <w:r w:rsidRPr="008B1DC6">
        <w:rPr>
          <w:lang w:val="x-none" w:eastAsia="ru-RU"/>
        </w:rPr>
        <w:t>14.3.</w:t>
      </w:r>
      <w:r w:rsidRPr="008B1DC6">
        <w:rPr>
          <w:lang w:val="x-none" w:eastAsia="ru-RU"/>
        </w:rPr>
        <w:tab/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65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Предложения по корректировке утвержденной региональной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теплоснабжения, отсутствуют.</w:t>
      </w:r>
    </w:p>
    <w:p w:rsidR="008B1DC6" w:rsidRPr="008B1DC6" w:rsidRDefault="008B1DC6" w:rsidP="008B1DC6">
      <w:pPr>
        <w:rPr>
          <w:lang w:val="x-none" w:eastAsia="ru-RU"/>
        </w:rPr>
      </w:pPr>
      <w:bookmarkStart w:id="66" w:name="_Toc142474299"/>
      <w:r w:rsidRPr="008B1DC6">
        <w:rPr>
          <w:lang w:val="x-none" w:eastAsia="ru-RU"/>
        </w:rPr>
        <w:t>14.4.</w:t>
      </w:r>
      <w:r w:rsidRPr="008B1DC6">
        <w:rPr>
          <w:lang w:val="x-none" w:eastAsia="ru-RU"/>
        </w:rPr>
        <w:tab/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66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Размещение источников, функционирующих в режиме комбинированной выработки электрической и тепловой энергии, на территории с. Апраксино, не намечается.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67" w:name="_Toc142474300"/>
      <w:r w:rsidRPr="008B1DC6">
        <w:rPr>
          <w:lang w:val="x-none" w:eastAsia="ru-RU"/>
        </w:rPr>
        <w:lastRenderedPageBreak/>
        <w:t>14.5.</w:t>
      </w:r>
      <w:r w:rsidRPr="008B1DC6">
        <w:rPr>
          <w:lang w:val="x-none" w:eastAsia="ru-RU"/>
        </w:rPr>
        <w:tab/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67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Размещение источников, функционирующих в режиме комбинированной выработки электрической и тепловой энергии, на территории с. Апраксино, не намечается.</w:t>
      </w:r>
    </w:p>
    <w:p w:rsidR="008B1DC6" w:rsidRPr="008B1DC6" w:rsidRDefault="008B1DC6" w:rsidP="008B1DC6">
      <w:pPr>
        <w:rPr>
          <w:lang w:val="x-none" w:eastAsia="ru-RU"/>
        </w:rPr>
      </w:pPr>
      <w:bookmarkStart w:id="68" w:name="_Toc142474301"/>
      <w:r w:rsidRPr="008B1DC6">
        <w:rPr>
          <w:lang w:val="x-none" w:eastAsia="ru-RU"/>
        </w:rPr>
        <w:t>14.6.</w:t>
      </w:r>
      <w:r w:rsidRPr="008B1DC6">
        <w:rPr>
          <w:lang w:val="x-none" w:eastAsia="ru-RU"/>
        </w:rPr>
        <w:tab/>
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значения) о развитии соответствующей системы водоснабжения в части, относящейся к системам теплоснабжения</w:t>
      </w:r>
      <w:bookmarkEnd w:id="68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Информация по ранее разработанной схеме водоснабжения и водоотведения с. Апраксино отсутствует.</w:t>
      </w:r>
    </w:p>
    <w:p w:rsidR="008B1DC6" w:rsidRPr="008B1DC6" w:rsidRDefault="008B1DC6" w:rsidP="008B1DC6">
      <w:pPr>
        <w:rPr>
          <w:lang w:val="x-none" w:eastAsia="ru-RU"/>
        </w:rPr>
      </w:pPr>
      <w:bookmarkStart w:id="69" w:name="_Toc142474302"/>
      <w:r w:rsidRPr="008B1DC6">
        <w:rPr>
          <w:lang w:val="x-none" w:eastAsia="ru-RU"/>
        </w:rPr>
        <w:t>14.7.</w:t>
      </w:r>
      <w:r w:rsidRPr="008B1DC6">
        <w:rPr>
          <w:lang w:val="x-none" w:eastAsia="ru-RU"/>
        </w:rPr>
        <w:tab/>
        <w:t>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69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Предложения по корректировке утвержденной схемы водоснабжения поселения отсутствуют.</w:t>
      </w:r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br w:type="page"/>
      </w:r>
    </w:p>
    <w:p w:rsidR="008B1DC6" w:rsidRPr="008B1DC6" w:rsidRDefault="008B1DC6" w:rsidP="008B1DC6">
      <w:pPr>
        <w:rPr>
          <w:lang w:val="x-none"/>
        </w:rPr>
      </w:pPr>
      <w:bookmarkStart w:id="70" w:name="_Toc142474303"/>
      <w:r w:rsidRPr="008B1DC6">
        <w:rPr>
          <w:lang w:val="x-none"/>
        </w:rPr>
        <w:lastRenderedPageBreak/>
        <w:t>Раздел 15 «Индикаторы развития систем теплоснабжения поселения, городского округа, города федерального значения»</w:t>
      </w:r>
      <w:bookmarkEnd w:id="70"/>
    </w:p>
    <w:p w:rsidR="008B1DC6" w:rsidRPr="008B1DC6" w:rsidRDefault="008B1DC6" w:rsidP="008B1DC6">
      <w:pPr>
        <w:rPr>
          <w:lang w:eastAsia="ru-RU"/>
        </w:rPr>
      </w:pPr>
      <w:r w:rsidRPr="008B1DC6">
        <w:rPr>
          <w:lang w:eastAsia="ru-RU"/>
        </w:rPr>
        <w:t>Индикаторы развития систем теплоснабжения представлены в таблице 20.</w:t>
      </w:r>
    </w:p>
    <w:p w:rsidR="008B1DC6" w:rsidRPr="008B1DC6" w:rsidRDefault="008B1DC6" w:rsidP="008B1DC6">
      <w:pPr>
        <w:rPr>
          <w:lang w:eastAsia="ru-RU"/>
        </w:rPr>
      </w:pPr>
      <w:r w:rsidRPr="008B1DC6">
        <w:t xml:space="preserve">Таблица 20 - </w:t>
      </w:r>
      <w:r w:rsidRPr="008B1DC6">
        <w:rPr>
          <w:lang w:eastAsia="ru-RU"/>
        </w:rPr>
        <w:t>Индикаторы развития систем теплоснабжения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9"/>
        <w:gridCol w:w="6217"/>
        <w:gridCol w:w="850"/>
        <w:gridCol w:w="1134"/>
        <w:gridCol w:w="1129"/>
      </w:tblGrid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№ п/п</w:t>
            </w:r>
          </w:p>
        </w:tc>
        <w:tc>
          <w:tcPr>
            <w:tcW w:w="6217" w:type="dxa"/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Индикаторы развития систем теплоснабжения поселения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Ед.изм</w:t>
            </w:r>
            <w:proofErr w:type="spellEnd"/>
            <w:r w:rsidRPr="008B1DC6">
              <w:rPr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Существующее положение (факт 2020 год)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Ожидаемые показатели (2035 год)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ед.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2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ед.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3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кг.у.т</w:t>
            </w:r>
            <w:proofErr w:type="spellEnd"/>
            <w:r w:rsidRPr="008B1DC6">
              <w:rPr>
                <w:lang w:eastAsia="ru-RU"/>
              </w:rPr>
              <w:t>./ Гкал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157,421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157,480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4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Гкал / </w:t>
            </w:r>
            <w:proofErr w:type="spellStart"/>
            <w:r w:rsidRPr="008B1DC6">
              <w:rPr>
                <w:lang w:eastAsia="ru-RU"/>
              </w:rPr>
              <w:t>м∙м</w:t>
            </w:r>
            <w:proofErr w:type="spellEnd"/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1,218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1,218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5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highlight w:val="yellow"/>
                <w:lang w:eastAsia="ru-RU"/>
              </w:rPr>
            </w:pPr>
            <w:r w:rsidRPr="008B1DC6">
              <w:rPr>
                <w:lang w:eastAsia="ru-RU"/>
              </w:rPr>
              <w:t>13,17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13,17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6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м∙м</w:t>
            </w:r>
            <w:proofErr w:type="spellEnd"/>
            <w:r w:rsidRPr="008B1DC6">
              <w:rPr>
                <w:lang w:eastAsia="ru-RU"/>
              </w:rPr>
              <w:t>/Гкал/ч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7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8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proofErr w:type="spellStart"/>
            <w:r w:rsidRPr="008B1DC6">
              <w:rPr>
                <w:lang w:eastAsia="ru-RU"/>
              </w:rPr>
              <w:t>кг.у.т</w:t>
            </w:r>
            <w:proofErr w:type="spellEnd"/>
            <w:r w:rsidRPr="008B1DC6">
              <w:rPr>
                <w:lang w:eastAsia="ru-RU"/>
              </w:rPr>
              <w:t>./ кВт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9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10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92,2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92,2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11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лет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18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-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12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 xml:space="preserve">отношение материальной характеристики тепловых сетей, реконструированных за год, к общей материальной </w:t>
            </w:r>
            <w:r w:rsidRPr="008B1DC6">
              <w:rPr>
                <w:lang w:eastAsia="ru-RU"/>
              </w:rPr>
              <w:lastRenderedPageBreak/>
              <w:t>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lastRenderedPageBreak/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</w:tr>
      <w:tr w:rsidR="008B1DC6" w:rsidRPr="008B1DC6" w:rsidTr="003C4A9A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lastRenderedPageBreak/>
              <w:t>13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:rsidR="008B1DC6" w:rsidRPr="008B1DC6" w:rsidRDefault="008B1DC6" w:rsidP="008B1DC6">
            <w:pPr>
              <w:rPr>
                <w:lang w:eastAsia="ru-RU"/>
              </w:rPr>
            </w:pPr>
            <w:r w:rsidRPr="008B1DC6">
              <w:rPr>
                <w:lang w:eastAsia="ru-RU"/>
              </w:rPr>
              <w:t>0</w:t>
            </w:r>
          </w:p>
        </w:tc>
      </w:tr>
    </w:tbl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bookmarkEnd w:id="0"/>
    <w:bookmarkEnd w:id="1"/>
    <w:p w:rsidR="008B1DC6" w:rsidRPr="008B1DC6" w:rsidRDefault="008B1DC6" w:rsidP="008B1DC6">
      <w:pPr>
        <w:rPr>
          <w:lang w:eastAsia="ru-RU"/>
        </w:rPr>
      </w:pPr>
    </w:p>
    <w:p w:rsidR="008B1DC6" w:rsidRPr="008B1DC6" w:rsidRDefault="008B1DC6" w:rsidP="008B1DC6">
      <w:pPr>
        <w:rPr>
          <w:lang w:eastAsia="ru-RU"/>
        </w:rPr>
      </w:pPr>
    </w:p>
    <w:p w:rsidR="008B1DC6" w:rsidRDefault="008B1DC6" w:rsidP="00FE1D12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bookmarkStart w:id="71" w:name="_GoBack"/>
      <w:bookmarkEnd w:id="71"/>
    </w:p>
    <w:sectPr w:rsidR="008B1DC6" w:rsidSect="00862FD8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Mincho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1598786"/>
      <w:docPartObj>
        <w:docPartGallery w:val="Page Numbers (Bottom of Page)"/>
        <w:docPartUnique/>
      </w:docPartObj>
    </w:sdtPr>
    <w:sdtEndPr/>
    <w:sdtContent>
      <w:p w:rsidR="009303FA" w:rsidRPr="008B1DC6" w:rsidRDefault="008B1DC6" w:rsidP="008B1DC6">
        <w:r w:rsidRPr="008B1DC6">
          <w:fldChar w:fldCharType="begin"/>
        </w:r>
        <w:r w:rsidRPr="008B1DC6">
          <w:instrText xml:space="preserve"> PAGE  \* Arabic  \* MERGEFORMAT </w:instrText>
        </w:r>
        <w:r w:rsidRPr="008B1DC6">
          <w:fldChar w:fldCharType="separate"/>
        </w:r>
        <w:r>
          <w:rPr>
            <w:noProof/>
          </w:rPr>
          <w:t>36</w:t>
        </w:r>
        <w:r w:rsidRPr="008B1DC6"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>
    <w:nsid w:val="08B11487"/>
    <w:multiLevelType w:val="multilevel"/>
    <w:tmpl w:val="0382D838"/>
    <w:lvl w:ilvl="0">
      <w:start w:val="1"/>
      <w:numFmt w:val="decimal"/>
      <w:lvlText w:val="%1."/>
      <w:lvlJc w:val="left"/>
      <w:pPr>
        <w:ind w:left="810" w:hanging="4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39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9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31" w:hanging="2160"/>
      </w:pPr>
      <w:rPr>
        <w:rFonts w:hint="default"/>
      </w:rPr>
    </w:lvl>
  </w:abstractNum>
  <w:abstractNum w:abstractNumId="2">
    <w:nsid w:val="35EC6DF2"/>
    <w:multiLevelType w:val="hybridMultilevel"/>
    <w:tmpl w:val="CCD4630C"/>
    <w:lvl w:ilvl="0" w:tplc="227C4144">
      <w:start w:val="1"/>
      <w:numFmt w:val="decimal"/>
      <w:lvlText w:val="%1."/>
      <w:lvlJc w:val="left"/>
      <w:pPr>
        <w:ind w:left="10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3">
    <w:nsid w:val="36CF608E"/>
    <w:multiLevelType w:val="hybridMultilevel"/>
    <w:tmpl w:val="1384F094"/>
    <w:lvl w:ilvl="0" w:tplc="1458C730">
      <w:start w:val="1"/>
      <w:numFmt w:val="decimal"/>
      <w:lvlText w:val="%1."/>
      <w:lvlJc w:val="left"/>
      <w:pPr>
        <w:ind w:left="2130" w:hanging="141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165764"/>
    <w:multiLevelType w:val="hybridMultilevel"/>
    <w:tmpl w:val="11289198"/>
    <w:lvl w:ilvl="0" w:tplc="F56A76E8">
      <w:start w:val="2028"/>
      <w:numFmt w:val="decimal"/>
      <w:lvlText w:val="%1"/>
      <w:lvlJc w:val="left"/>
      <w:pPr>
        <w:ind w:left="1244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52704AAB"/>
    <w:multiLevelType w:val="hybridMultilevel"/>
    <w:tmpl w:val="C4FEF9B2"/>
    <w:lvl w:ilvl="0" w:tplc="A87643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43504B"/>
    <w:multiLevelType w:val="hybridMultilevel"/>
    <w:tmpl w:val="1384F094"/>
    <w:lvl w:ilvl="0" w:tplc="1458C730">
      <w:start w:val="1"/>
      <w:numFmt w:val="decimal"/>
      <w:lvlText w:val="%1."/>
      <w:lvlJc w:val="left"/>
      <w:pPr>
        <w:ind w:left="2130" w:hanging="141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9CC36FE"/>
    <w:multiLevelType w:val="hybridMultilevel"/>
    <w:tmpl w:val="8968BFE0"/>
    <w:lvl w:ilvl="0" w:tplc="8DC2EE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1D305E6"/>
    <w:multiLevelType w:val="multilevel"/>
    <w:tmpl w:val="6E7C2A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71FC29BC"/>
    <w:multiLevelType w:val="hybridMultilevel"/>
    <w:tmpl w:val="78CE079A"/>
    <w:lvl w:ilvl="0" w:tplc="9468F45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7AB247F1"/>
    <w:multiLevelType w:val="hybridMultilevel"/>
    <w:tmpl w:val="5CB02748"/>
    <w:lvl w:ilvl="0" w:tplc="DA081072">
      <w:start w:val="1"/>
      <w:numFmt w:val="decimal"/>
      <w:lvlText w:val="%1."/>
      <w:lvlJc w:val="left"/>
      <w:pPr>
        <w:ind w:left="213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2"/>
  </w:num>
  <w:num w:numId="5">
    <w:abstractNumId w:val="3"/>
  </w:num>
  <w:num w:numId="6">
    <w:abstractNumId w:val="5"/>
  </w:num>
  <w:num w:numId="7">
    <w:abstractNumId w:val="9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136"/>
    <w:rsid w:val="00064F65"/>
    <w:rsid w:val="000D1E84"/>
    <w:rsid w:val="00113180"/>
    <w:rsid w:val="00176BFF"/>
    <w:rsid w:val="001F033B"/>
    <w:rsid w:val="003456F9"/>
    <w:rsid w:val="00601680"/>
    <w:rsid w:val="00616E4D"/>
    <w:rsid w:val="006C5CEB"/>
    <w:rsid w:val="006D517F"/>
    <w:rsid w:val="00776DA7"/>
    <w:rsid w:val="00862FD8"/>
    <w:rsid w:val="008B1DC6"/>
    <w:rsid w:val="008D08AE"/>
    <w:rsid w:val="00955D92"/>
    <w:rsid w:val="009900C8"/>
    <w:rsid w:val="00A31136"/>
    <w:rsid w:val="00A50D46"/>
    <w:rsid w:val="00AE4DF1"/>
    <w:rsid w:val="00B34654"/>
    <w:rsid w:val="00BB4C6B"/>
    <w:rsid w:val="00D723D1"/>
    <w:rsid w:val="00FE1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82DB7C-98DB-4C8F-9C6D-A5A95425D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1D12"/>
  </w:style>
  <w:style w:type="paragraph" w:styleId="1">
    <w:name w:val="heading 1"/>
    <w:basedOn w:val="a"/>
    <w:next w:val="a"/>
    <w:link w:val="10"/>
    <w:uiPriority w:val="9"/>
    <w:qFormat/>
    <w:rsid w:val="00B346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1DC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9900C8"/>
    <w:pPr>
      <w:widowControl w:val="0"/>
      <w:autoSpaceDE w:val="0"/>
      <w:autoSpaceDN w:val="0"/>
      <w:adjustRightInd w:val="0"/>
      <w:spacing w:after="0" w:line="240" w:lineRule="auto"/>
      <w:outlineLvl w:val="3"/>
    </w:pPr>
    <w:rPr>
      <w:rFonts w:ascii="Arial CYR" w:eastAsia="Times New Roman" w:hAnsi="Arial CYR" w:cs="Arial CYR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t-p">
    <w:name w:val="dt-p"/>
    <w:basedOn w:val="a"/>
    <w:rsid w:val="00FE1D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t-m">
    <w:name w:val="dt-m"/>
    <w:basedOn w:val="a0"/>
    <w:rsid w:val="00FE1D12"/>
  </w:style>
  <w:style w:type="paragraph" w:styleId="a3">
    <w:name w:val="Balloon Text"/>
    <w:basedOn w:val="a"/>
    <w:link w:val="a4"/>
    <w:semiHidden/>
    <w:unhideWhenUsed/>
    <w:rsid w:val="00955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955D92"/>
    <w:rPr>
      <w:rFonts w:ascii="Segoe UI" w:hAnsi="Segoe UI" w:cs="Segoe UI"/>
      <w:sz w:val="18"/>
      <w:szCs w:val="18"/>
    </w:rPr>
  </w:style>
  <w:style w:type="paragraph" w:styleId="a5">
    <w:name w:val="Block Text"/>
    <w:basedOn w:val="a"/>
    <w:rsid w:val="006C5CEB"/>
    <w:pPr>
      <w:spacing w:before="120" w:after="0" w:line="240" w:lineRule="auto"/>
      <w:ind w:left="-357" w:right="5574"/>
      <w:jc w:val="center"/>
    </w:pPr>
    <w:rPr>
      <w:rFonts w:ascii="Times New Roman" w:eastAsia="Times New Roman" w:hAnsi="Times New Roman" w:cs="Times New Roman"/>
      <w:b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semiHidden/>
    <w:rsid w:val="009900C8"/>
    <w:rPr>
      <w:rFonts w:ascii="Arial CYR" w:eastAsia="Times New Roman" w:hAnsi="Arial CYR" w:cs="Arial CYR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900C8"/>
  </w:style>
  <w:style w:type="character" w:styleId="a6">
    <w:name w:val="Hyperlink"/>
    <w:uiPriority w:val="99"/>
    <w:semiHidden/>
    <w:unhideWhenUsed/>
    <w:rsid w:val="009900C8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900C8"/>
    <w:rPr>
      <w:color w:val="800080"/>
      <w:u w:val="single"/>
    </w:rPr>
  </w:style>
  <w:style w:type="paragraph" w:styleId="a8">
    <w:name w:val="Body Text Indent"/>
    <w:basedOn w:val="a"/>
    <w:link w:val="a9"/>
    <w:semiHidden/>
    <w:unhideWhenUsed/>
    <w:rsid w:val="009900C8"/>
    <w:pPr>
      <w:widowControl w:val="0"/>
      <w:snapToGrid w:val="0"/>
      <w:spacing w:after="0" w:line="240" w:lineRule="auto"/>
      <w:ind w:hanging="54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9900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9900C8"/>
    <w:pPr>
      <w:widowControl w:val="0"/>
      <w:autoSpaceDE w:val="0"/>
      <w:autoSpaceDN w:val="0"/>
      <w:adjustRightInd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9900C8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2">
    <w:name w:val="Знак1 Знак Знак Знак Знак Знак Знак Знак Знак Знак"/>
    <w:basedOn w:val="a"/>
    <w:next w:val="a"/>
    <w:semiHidden/>
    <w:rsid w:val="009900C8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Normal">
    <w:name w:val="ConsNormal"/>
    <w:rsid w:val="009900C8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Nonformat">
    <w:name w:val="ConsNonformat"/>
    <w:rsid w:val="009900C8"/>
    <w:pPr>
      <w:suppressAutoHyphens/>
      <w:autoSpaceDE w:val="0"/>
      <w:spacing w:after="0" w:line="240" w:lineRule="auto"/>
      <w:ind w:right="19772"/>
    </w:pPr>
    <w:rPr>
      <w:rFonts w:ascii="Courier New" w:eastAsia="Times New Roman" w:hAnsi="Courier New" w:cs="Courier New"/>
      <w:sz w:val="24"/>
      <w:szCs w:val="24"/>
      <w:lang w:eastAsia="ar-SA"/>
    </w:rPr>
  </w:style>
  <w:style w:type="paragraph" w:customStyle="1" w:styleId="CharCharCharChar">
    <w:name w:val="Char Char Char Char"/>
    <w:basedOn w:val="a"/>
    <w:next w:val="a"/>
    <w:semiHidden/>
    <w:rsid w:val="009900C8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msonormal0">
    <w:name w:val="msonormal"/>
    <w:basedOn w:val="a"/>
    <w:rsid w:val="0099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70">
    <w:name w:val="xl70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1">
    <w:name w:val="xl71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72">
    <w:name w:val="xl72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3">
    <w:name w:val="xl73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4">
    <w:name w:val="xl74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5">
    <w:name w:val="xl75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6">
    <w:name w:val="xl76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7">
    <w:name w:val="xl77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78">
    <w:name w:val="xl78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79">
    <w:name w:val="xl79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0">
    <w:name w:val="xl80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1">
    <w:name w:val="xl81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2">
    <w:name w:val="xl82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3">
    <w:name w:val="xl83"/>
    <w:basedOn w:val="a"/>
    <w:rsid w:val="009900C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99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9900C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6">
    <w:name w:val="xl86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7">
    <w:name w:val="xl87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88">
    <w:name w:val="xl88"/>
    <w:basedOn w:val="a"/>
    <w:rsid w:val="009900C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9900C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0">
    <w:name w:val="xl90"/>
    <w:basedOn w:val="a"/>
    <w:rsid w:val="009900C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1">
    <w:name w:val="xl91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2">
    <w:name w:val="xl92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3">
    <w:name w:val="xl93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4">
    <w:name w:val="xl94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5">
    <w:name w:val="xl95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7">
    <w:name w:val="xl97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8">
    <w:name w:val="xl98"/>
    <w:basedOn w:val="a"/>
    <w:rsid w:val="009900C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99">
    <w:name w:val="xl99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0">
    <w:name w:val="xl100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9900C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3">
    <w:name w:val="xl103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4">
    <w:name w:val="xl104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6">
    <w:name w:val="xl106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7">
    <w:name w:val="xl107"/>
    <w:basedOn w:val="a"/>
    <w:rsid w:val="009900C8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8">
    <w:name w:val="xl108"/>
    <w:basedOn w:val="a"/>
    <w:rsid w:val="009900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09">
    <w:name w:val="xl109"/>
    <w:basedOn w:val="a"/>
    <w:rsid w:val="009900C8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1">
    <w:name w:val="xl111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2">
    <w:name w:val="xl112"/>
    <w:basedOn w:val="a"/>
    <w:rsid w:val="009900C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3">
    <w:name w:val="xl113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4">
    <w:name w:val="xl114"/>
    <w:basedOn w:val="a"/>
    <w:rsid w:val="009900C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5">
    <w:name w:val="xl115"/>
    <w:basedOn w:val="a"/>
    <w:rsid w:val="009900C8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6">
    <w:name w:val="xl116"/>
    <w:basedOn w:val="a"/>
    <w:rsid w:val="009900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7">
    <w:name w:val="xl117"/>
    <w:basedOn w:val="a"/>
    <w:rsid w:val="009900C8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18">
    <w:name w:val="xl118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19">
    <w:name w:val="xl119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0">
    <w:name w:val="xl120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1">
    <w:name w:val="xl121"/>
    <w:basedOn w:val="a"/>
    <w:rsid w:val="0099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2">
    <w:name w:val="xl122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3">
    <w:name w:val="xl123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124">
    <w:name w:val="xl124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rsid w:val="009900C8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99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9900C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28">
    <w:name w:val="xl128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29">
    <w:name w:val="xl129"/>
    <w:basedOn w:val="a"/>
    <w:rsid w:val="009900C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18"/>
      <w:szCs w:val="18"/>
      <w:lang w:eastAsia="ru-RU"/>
    </w:rPr>
  </w:style>
  <w:style w:type="paragraph" w:customStyle="1" w:styleId="xl130">
    <w:name w:val="xl130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9900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99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3">
    <w:name w:val="xl133"/>
    <w:basedOn w:val="a"/>
    <w:rsid w:val="00990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9900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FontStyle13">
    <w:name w:val="Font Style13"/>
    <w:rsid w:val="009900C8"/>
    <w:rPr>
      <w:rFonts w:ascii="Times New Roman" w:hAnsi="Times New Roman" w:cs="Times New Roman" w:hint="default"/>
      <w:b/>
      <w:bCs/>
      <w:sz w:val="20"/>
      <w:szCs w:val="20"/>
    </w:rPr>
  </w:style>
  <w:style w:type="table" w:styleId="aa">
    <w:name w:val="Table Grid"/>
    <w:basedOn w:val="a1"/>
    <w:rsid w:val="00990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465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B1DC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9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38258/1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base.garant.ru/70215126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footer" Target="foot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37</Pages>
  <Words>9667</Words>
  <Characters>55106</Characters>
  <Application>Microsoft Office Word</Application>
  <DocSecurity>0</DocSecurity>
  <Lines>459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cp:lastPrinted>2023-09-13T09:09:00Z</cp:lastPrinted>
  <dcterms:created xsi:type="dcterms:W3CDTF">2023-04-05T08:36:00Z</dcterms:created>
  <dcterms:modified xsi:type="dcterms:W3CDTF">2023-09-13T09:09:00Z</dcterms:modified>
</cp:coreProperties>
</file>