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69" w:rsidRPr="008D0783" w:rsidRDefault="008D6469" w:rsidP="008D6469">
      <w:pPr>
        <w:spacing w:after="200" w:line="276" w:lineRule="auto"/>
        <w:jc w:val="center"/>
        <w:rPr>
          <w:rFonts w:ascii="Times New Roman" w:eastAsia="Calibri" w:hAnsi="Times New Roman" w:cs="Times New Roman"/>
          <w:b/>
          <w:sz w:val="28"/>
          <w:szCs w:val="28"/>
          <w:lang w:eastAsia="ru-RU"/>
        </w:rPr>
      </w:pPr>
      <w:r w:rsidRPr="008D0783">
        <w:rPr>
          <w:rFonts w:ascii="Times New Roman" w:eastAsia="Calibri" w:hAnsi="Times New Roman" w:cs="Times New Roman"/>
          <w:b/>
          <w:sz w:val="28"/>
          <w:szCs w:val="28"/>
          <w:lang w:eastAsia="ru-RU"/>
        </w:rPr>
        <w:t>Информационный бюллетень Апраксинского сельского поселения Чамзинского муниципального района Республики Мордовия</w:t>
      </w:r>
    </w:p>
    <w:p w:rsidR="008D6469" w:rsidRDefault="008D6469" w:rsidP="008D6469">
      <w:pPr>
        <w:spacing w:after="200" w:line="276" w:lineRule="auto"/>
        <w:rPr>
          <w:rFonts w:ascii="Calibri" w:eastAsia="Calibri" w:hAnsi="Calibri" w:cs="Calibri"/>
          <w:b/>
          <w:sz w:val="52"/>
          <w:lang w:eastAsia="ru-RU"/>
        </w:rPr>
      </w:pPr>
      <w:r w:rsidRPr="000E50D4">
        <w:rPr>
          <w:rFonts w:ascii="Calibri" w:eastAsia="Calibri" w:hAnsi="Calibri" w:cs="Calibri"/>
          <w:b/>
          <w:sz w:val="52"/>
          <w:lang w:eastAsia="ru-RU"/>
        </w:rPr>
        <w:t xml:space="preserve">                                №</w:t>
      </w:r>
      <w:r w:rsidR="0065086C">
        <w:rPr>
          <w:rFonts w:ascii="Calibri" w:eastAsia="Calibri" w:hAnsi="Calibri" w:cs="Calibri"/>
          <w:b/>
          <w:sz w:val="52"/>
          <w:lang w:eastAsia="ru-RU"/>
        </w:rPr>
        <w:t>3</w:t>
      </w:r>
      <w:r w:rsidR="001C5B9D">
        <w:rPr>
          <w:rFonts w:ascii="Calibri" w:eastAsia="Calibri" w:hAnsi="Calibri" w:cs="Calibri"/>
          <w:b/>
          <w:sz w:val="52"/>
          <w:lang w:eastAsia="ru-RU"/>
        </w:rPr>
        <w:t>1</w:t>
      </w:r>
    </w:p>
    <w:p w:rsidR="008D6469" w:rsidRDefault="001C5B9D" w:rsidP="008D6469">
      <w:pPr>
        <w:spacing w:after="200" w:line="276"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Среда</w:t>
      </w:r>
      <w:r w:rsidR="008D6469" w:rsidRPr="008D0783">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06.12</w:t>
      </w:r>
      <w:r w:rsidR="008D6469" w:rsidRPr="008D0783">
        <w:rPr>
          <w:rFonts w:ascii="Times New Roman" w:eastAsia="Calibri" w:hAnsi="Times New Roman" w:cs="Times New Roman"/>
          <w:b/>
          <w:sz w:val="28"/>
          <w:szCs w:val="28"/>
          <w:lang w:eastAsia="ru-RU"/>
        </w:rPr>
        <w:t>.2023</w:t>
      </w: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7505FD" w:rsidRDefault="007505FD" w:rsidP="008D6469">
      <w:pPr>
        <w:spacing w:after="200" w:line="276" w:lineRule="auto"/>
        <w:jc w:val="center"/>
        <w:rPr>
          <w:rFonts w:ascii="Times New Roman" w:eastAsia="Calibri" w:hAnsi="Times New Roman" w:cs="Times New Roman"/>
          <w:sz w:val="28"/>
          <w:szCs w:val="28"/>
          <w:lang w:eastAsia="ru-RU"/>
        </w:rPr>
      </w:pPr>
    </w:p>
    <w:p w:rsidR="001C5B9D" w:rsidRDefault="001C5B9D" w:rsidP="001C5B9D">
      <w:pPr>
        <w:suppressAutoHyphens/>
        <w:spacing w:after="0" w:line="240" w:lineRule="auto"/>
        <w:jc w:val="center"/>
        <w:rPr>
          <w:rFonts w:ascii="Times New Roman" w:eastAsia="Times New Roman" w:hAnsi="Times New Roman" w:cs="Times New Roman"/>
          <w:b/>
          <w:sz w:val="28"/>
          <w:szCs w:val="28"/>
          <w:lang w:eastAsia="ar-SA"/>
        </w:rPr>
      </w:pPr>
      <w:r w:rsidRPr="001C5B9D">
        <w:rPr>
          <w:rFonts w:ascii="Times New Roman" w:eastAsia="Times New Roman" w:hAnsi="Times New Roman" w:cs="Times New Roman"/>
          <w:b/>
          <w:sz w:val="28"/>
          <w:szCs w:val="28"/>
          <w:lang w:eastAsia="ar-SA"/>
        </w:rPr>
        <w:t xml:space="preserve">О вынесении на публичные слушания проекта бюджета </w:t>
      </w:r>
      <w:proofErr w:type="gramStart"/>
      <w:r w:rsidRPr="001C5B9D">
        <w:rPr>
          <w:rFonts w:ascii="Times New Roman" w:eastAsia="Times New Roman" w:hAnsi="Times New Roman" w:cs="Times New Roman"/>
          <w:b/>
          <w:sz w:val="28"/>
          <w:szCs w:val="28"/>
          <w:lang w:eastAsia="ar-SA"/>
        </w:rPr>
        <w:t>Апраксинского  сельского</w:t>
      </w:r>
      <w:proofErr w:type="gramEnd"/>
      <w:r w:rsidRPr="001C5B9D">
        <w:rPr>
          <w:rFonts w:ascii="Times New Roman" w:eastAsia="Times New Roman" w:hAnsi="Times New Roman" w:cs="Times New Roman"/>
          <w:b/>
          <w:sz w:val="28"/>
          <w:szCs w:val="28"/>
          <w:lang w:eastAsia="ar-SA"/>
        </w:rPr>
        <w:t xml:space="preserve"> поселения Чамзинского муниципального района Республики Мордовия на 2024 год</w:t>
      </w:r>
      <w:r w:rsidRPr="001C5B9D">
        <w:rPr>
          <w:rFonts w:ascii="Times New Roman" w:eastAsia="Times New Roman" w:hAnsi="Times New Roman" w:cs="Times New Roman"/>
          <w:b/>
          <w:sz w:val="24"/>
          <w:szCs w:val="24"/>
          <w:lang w:eastAsia="ar-SA"/>
        </w:rPr>
        <w:t xml:space="preserve"> </w:t>
      </w:r>
      <w:r w:rsidRPr="001C5B9D">
        <w:rPr>
          <w:rFonts w:ascii="Times New Roman" w:eastAsia="Times New Roman" w:hAnsi="Times New Roman" w:cs="Times New Roman"/>
          <w:b/>
          <w:sz w:val="28"/>
          <w:szCs w:val="28"/>
          <w:lang w:eastAsia="ar-SA"/>
        </w:rPr>
        <w:t>и плановый период 2025 и 2026 годов</w:t>
      </w:r>
    </w:p>
    <w:p w:rsidR="001C5B9D" w:rsidRDefault="001C5B9D" w:rsidP="001C5B9D">
      <w:pPr>
        <w:suppressAutoHyphens/>
        <w:spacing w:after="0" w:line="240" w:lineRule="auto"/>
        <w:jc w:val="center"/>
        <w:rPr>
          <w:rFonts w:ascii="Times New Roman" w:eastAsia="Times New Roman" w:hAnsi="Times New Roman" w:cs="Times New Roman"/>
          <w:b/>
          <w:sz w:val="28"/>
          <w:szCs w:val="28"/>
          <w:lang w:eastAsia="ar-SA"/>
        </w:rPr>
      </w:pPr>
    </w:p>
    <w:p w:rsidR="001C5B9D" w:rsidRDefault="001C5B9D" w:rsidP="001C5B9D">
      <w:pPr>
        <w:suppressAutoHyphens/>
        <w:spacing w:after="0" w:line="240" w:lineRule="auto"/>
        <w:jc w:val="center"/>
        <w:rPr>
          <w:rFonts w:ascii="Times New Roman" w:eastAsia="Times New Roman" w:hAnsi="Times New Roman" w:cs="Times New Roman"/>
          <w:b/>
          <w:sz w:val="28"/>
          <w:szCs w:val="28"/>
          <w:lang w:eastAsia="ar-SA"/>
        </w:rPr>
      </w:pPr>
    </w:p>
    <w:p w:rsidR="001C5B9D" w:rsidRPr="001C5B9D" w:rsidRDefault="001C5B9D" w:rsidP="001C5B9D">
      <w:pPr>
        <w:suppressAutoHyphens/>
        <w:spacing w:after="0" w:line="240" w:lineRule="auto"/>
        <w:jc w:val="center"/>
        <w:rPr>
          <w:rFonts w:ascii="Times New Roman" w:eastAsia="Times New Roman" w:hAnsi="Times New Roman" w:cs="Times New Roman"/>
          <w:b/>
          <w:sz w:val="24"/>
          <w:szCs w:val="24"/>
          <w:lang w:eastAsia="ar-SA"/>
        </w:rPr>
      </w:pPr>
    </w:p>
    <w:p w:rsidR="001C5B9D" w:rsidRPr="000068D6" w:rsidRDefault="001C5B9D" w:rsidP="001C5B9D">
      <w:pPr>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 xml:space="preserve">ОБ   УТВЕРЖДЕНИИ ПОЛОЖЕНИЯ О ПОРЯДКЕ ВЫЯВЛЕНИЯ, УЧЕТА БЕСХОЗЯЙНОГО НЕДВИЖИМОГО ИМУЩЕСТВА, НАХОДЯЩЕГОСЯ НА ТЕРРИТОРИИ </w:t>
      </w:r>
      <w:r>
        <w:rPr>
          <w:rFonts w:ascii="Times New Roman" w:eastAsia="Times New Roman" w:hAnsi="Times New Roman" w:cs="Times New Roman"/>
          <w:b/>
          <w:bCs/>
          <w:color w:val="212121"/>
          <w:sz w:val="21"/>
          <w:szCs w:val="21"/>
          <w:lang w:eastAsia="ru-RU"/>
        </w:rPr>
        <w:t>АПРАКСИНСКОГО СЕЛЬСКОГО</w:t>
      </w:r>
      <w:r w:rsidRPr="000068D6">
        <w:rPr>
          <w:rFonts w:ascii="Times New Roman" w:eastAsia="Times New Roman" w:hAnsi="Times New Roman" w:cs="Times New Roman"/>
          <w:b/>
          <w:bCs/>
          <w:color w:val="212121"/>
          <w:sz w:val="21"/>
          <w:szCs w:val="21"/>
          <w:lang w:eastAsia="ru-RU"/>
        </w:rPr>
        <w:t xml:space="preserve"> ПОСЕЛЕНИ</w:t>
      </w:r>
      <w:r>
        <w:rPr>
          <w:rFonts w:ascii="Times New Roman" w:eastAsia="Times New Roman" w:hAnsi="Times New Roman" w:cs="Times New Roman"/>
          <w:b/>
          <w:bCs/>
          <w:color w:val="212121"/>
          <w:sz w:val="21"/>
          <w:szCs w:val="21"/>
          <w:lang w:eastAsia="ru-RU"/>
        </w:rPr>
        <w:t>Я ЧАМЗИНСКОГО</w:t>
      </w:r>
      <w:r w:rsidRPr="000068D6">
        <w:rPr>
          <w:rFonts w:ascii="Times New Roman" w:eastAsia="Times New Roman" w:hAnsi="Times New Roman" w:cs="Times New Roman"/>
          <w:b/>
          <w:bCs/>
          <w:color w:val="212121"/>
          <w:sz w:val="21"/>
          <w:szCs w:val="21"/>
          <w:lang w:eastAsia="ru-RU"/>
        </w:rPr>
        <w:t xml:space="preserve"> МУНИЦИПАЛЬНОГО РАЙОНА РЕСПУБЛИКИ МОРДОВИЯ И ОФОРМЛЕНИЯ ЕГО В МУНИЦИПАЛЬНУЮ СОБСТВЕННОСТЬ.</w:t>
      </w:r>
    </w:p>
    <w:p w:rsidR="0065086C" w:rsidRDefault="0065086C" w:rsidP="008D6469">
      <w:pPr>
        <w:spacing w:after="200" w:line="276" w:lineRule="auto"/>
        <w:jc w:val="center"/>
        <w:rPr>
          <w:rFonts w:ascii="Times New Roman" w:eastAsia="Calibri" w:hAnsi="Times New Roman" w:cs="Times New Roman"/>
          <w:sz w:val="28"/>
          <w:szCs w:val="28"/>
          <w:lang w:eastAsia="ru-RU"/>
        </w:rPr>
      </w:pPr>
    </w:p>
    <w:p w:rsidR="0065086C" w:rsidRDefault="0065086C" w:rsidP="008D6469">
      <w:pPr>
        <w:spacing w:after="200" w:line="276" w:lineRule="auto"/>
        <w:jc w:val="center"/>
        <w:rPr>
          <w:rFonts w:ascii="Times New Roman" w:eastAsia="Calibri" w:hAnsi="Times New Roman" w:cs="Times New Roman"/>
          <w:sz w:val="28"/>
          <w:szCs w:val="28"/>
          <w:lang w:eastAsia="ru-RU"/>
        </w:rPr>
      </w:pPr>
    </w:p>
    <w:p w:rsidR="0065086C" w:rsidRDefault="0065086C" w:rsidP="008D6469">
      <w:pPr>
        <w:spacing w:after="200" w:line="276" w:lineRule="auto"/>
        <w:jc w:val="center"/>
        <w:rPr>
          <w:rFonts w:ascii="Times New Roman" w:eastAsia="Calibri" w:hAnsi="Times New Roman" w:cs="Times New Roman"/>
          <w:sz w:val="28"/>
          <w:szCs w:val="28"/>
          <w:lang w:eastAsia="ru-RU"/>
        </w:rPr>
      </w:pPr>
    </w:p>
    <w:p w:rsidR="0065086C" w:rsidRDefault="0065086C" w:rsidP="008D6469">
      <w:pPr>
        <w:spacing w:after="200" w:line="276" w:lineRule="auto"/>
        <w:jc w:val="center"/>
        <w:rPr>
          <w:rFonts w:ascii="Times New Roman" w:eastAsia="Calibri" w:hAnsi="Times New Roman" w:cs="Times New Roman"/>
          <w:sz w:val="28"/>
          <w:szCs w:val="28"/>
          <w:lang w:eastAsia="ru-RU"/>
        </w:rPr>
      </w:pPr>
    </w:p>
    <w:p w:rsidR="0065086C" w:rsidRDefault="0065086C" w:rsidP="008D6469">
      <w:pPr>
        <w:spacing w:after="200" w:line="276" w:lineRule="auto"/>
        <w:jc w:val="center"/>
        <w:rPr>
          <w:rFonts w:ascii="Times New Roman" w:eastAsia="Calibri" w:hAnsi="Times New Roman" w:cs="Times New Roman"/>
          <w:sz w:val="28"/>
          <w:szCs w:val="28"/>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b/>
          <w:sz w:val="26"/>
          <w:szCs w:val="26"/>
          <w:lang w:eastAsia="ru-RU"/>
        </w:rPr>
      </w:pPr>
    </w:p>
    <w:p w:rsidR="0065086C" w:rsidRPr="0065086C" w:rsidRDefault="0065086C" w:rsidP="0065086C">
      <w:pPr>
        <w:spacing w:after="0" w:line="240" w:lineRule="auto"/>
        <w:rPr>
          <w:rFonts w:ascii="Times New Roman" w:eastAsia="Times New Roman" w:hAnsi="Times New Roman" w:cs="Times New Roman"/>
          <w:lang w:eastAsia="ru-RU"/>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B24024" w:rsidRPr="00B24024" w:rsidRDefault="00B24024" w:rsidP="00B24024">
      <w:pPr>
        <w:suppressAutoHyphens/>
        <w:spacing w:after="0" w:line="240" w:lineRule="auto"/>
        <w:jc w:val="center"/>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lastRenderedPageBreak/>
        <w:t xml:space="preserve">АДМИНИСТРАЦИЯ </w:t>
      </w:r>
      <w:proofErr w:type="gramStart"/>
      <w:r w:rsidRPr="00B24024">
        <w:rPr>
          <w:rFonts w:ascii="Times New Roman" w:eastAsia="Times New Roman" w:hAnsi="Times New Roman" w:cs="Times New Roman"/>
          <w:sz w:val="28"/>
          <w:szCs w:val="28"/>
          <w:lang w:eastAsia="ar-SA"/>
        </w:rPr>
        <w:t>АПРАКСИНСКОГО  СЕЛЬСКОГО</w:t>
      </w:r>
      <w:proofErr w:type="gramEnd"/>
      <w:r w:rsidRPr="00B24024">
        <w:rPr>
          <w:rFonts w:ascii="Times New Roman" w:eastAsia="Times New Roman" w:hAnsi="Times New Roman" w:cs="Times New Roman"/>
          <w:sz w:val="28"/>
          <w:szCs w:val="28"/>
          <w:lang w:eastAsia="ar-SA"/>
        </w:rPr>
        <w:t xml:space="preserve"> ПОСЕЛЕНИЯ</w:t>
      </w:r>
    </w:p>
    <w:p w:rsidR="00B24024" w:rsidRPr="00B24024" w:rsidRDefault="00B24024" w:rsidP="00B24024">
      <w:pPr>
        <w:suppressAutoHyphens/>
        <w:spacing w:after="0" w:line="240" w:lineRule="auto"/>
        <w:jc w:val="center"/>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 xml:space="preserve">ЧАМЗИНСКОГО </w:t>
      </w:r>
      <w:proofErr w:type="gramStart"/>
      <w:r w:rsidRPr="00B24024">
        <w:rPr>
          <w:rFonts w:ascii="Times New Roman" w:eastAsia="Times New Roman" w:hAnsi="Times New Roman" w:cs="Times New Roman"/>
          <w:sz w:val="28"/>
          <w:szCs w:val="28"/>
          <w:lang w:eastAsia="ar-SA"/>
        </w:rPr>
        <w:t>МУНИЦИПАЛЬНОГО  РАЙОНА</w:t>
      </w:r>
      <w:proofErr w:type="gramEnd"/>
    </w:p>
    <w:p w:rsidR="00B24024" w:rsidRPr="00B24024" w:rsidRDefault="00B24024" w:rsidP="00B24024">
      <w:pPr>
        <w:suppressAutoHyphens/>
        <w:spacing w:after="0" w:line="240" w:lineRule="auto"/>
        <w:jc w:val="center"/>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РЕСПУБЛИКИ МОРДОВИЯ</w:t>
      </w:r>
    </w:p>
    <w:p w:rsidR="00B24024" w:rsidRPr="00B24024" w:rsidRDefault="00B24024" w:rsidP="00B24024">
      <w:pPr>
        <w:suppressAutoHyphens/>
        <w:spacing w:after="0" w:line="240" w:lineRule="auto"/>
        <w:jc w:val="center"/>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jc w:val="center"/>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jc w:val="center"/>
        <w:outlineLvl w:val="0"/>
        <w:rPr>
          <w:rFonts w:ascii="Times New Roman" w:eastAsia="Times New Roman" w:hAnsi="Times New Roman" w:cs="Times New Roman"/>
          <w:b/>
          <w:sz w:val="28"/>
          <w:szCs w:val="28"/>
          <w:lang w:eastAsia="ar-SA"/>
        </w:rPr>
      </w:pPr>
      <w:r w:rsidRPr="00B24024">
        <w:rPr>
          <w:rFonts w:ascii="Times New Roman" w:eastAsia="Times New Roman" w:hAnsi="Times New Roman" w:cs="Times New Roman"/>
          <w:b/>
          <w:sz w:val="28"/>
          <w:szCs w:val="28"/>
          <w:lang w:eastAsia="ar-SA"/>
        </w:rPr>
        <w:t>ПОСТАНОВЛЕНИЕ</w:t>
      </w:r>
    </w:p>
    <w:p w:rsidR="00B24024" w:rsidRPr="00B24024" w:rsidRDefault="00B24024" w:rsidP="00B24024">
      <w:pPr>
        <w:suppressAutoHyphens/>
        <w:spacing w:after="0" w:line="240" w:lineRule="auto"/>
        <w:jc w:val="center"/>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06.12.2023г.                                                                                                        № 181</w:t>
      </w:r>
    </w:p>
    <w:p w:rsidR="00B24024" w:rsidRPr="00B24024" w:rsidRDefault="00B24024" w:rsidP="00B24024">
      <w:pPr>
        <w:suppressAutoHyphens/>
        <w:spacing w:after="0" w:line="240" w:lineRule="auto"/>
        <w:jc w:val="center"/>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с. Апраксино</w:t>
      </w:r>
    </w:p>
    <w:p w:rsidR="00B24024" w:rsidRPr="00B24024" w:rsidRDefault="00B24024" w:rsidP="00B24024">
      <w:pPr>
        <w:suppressAutoHyphens/>
        <w:spacing w:after="0" w:line="240" w:lineRule="auto"/>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jc w:val="center"/>
        <w:rPr>
          <w:rFonts w:ascii="Times New Roman" w:eastAsia="Times New Roman" w:hAnsi="Times New Roman" w:cs="Times New Roman"/>
          <w:b/>
          <w:sz w:val="24"/>
          <w:szCs w:val="24"/>
          <w:lang w:eastAsia="ar-SA"/>
        </w:rPr>
      </w:pPr>
      <w:r w:rsidRPr="00B24024">
        <w:rPr>
          <w:rFonts w:ascii="Times New Roman" w:eastAsia="Times New Roman" w:hAnsi="Times New Roman" w:cs="Times New Roman"/>
          <w:b/>
          <w:sz w:val="28"/>
          <w:szCs w:val="28"/>
          <w:lang w:eastAsia="ar-SA"/>
        </w:rPr>
        <w:t xml:space="preserve">О вынесении на публичные слушания проекта бюджета </w:t>
      </w:r>
      <w:proofErr w:type="gramStart"/>
      <w:r w:rsidRPr="00B24024">
        <w:rPr>
          <w:rFonts w:ascii="Times New Roman" w:eastAsia="Times New Roman" w:hAnsi="Times New Roman" w:cs="Times New Roman"/>
          <w:b/>
          <w:sz w:val="28"/>
          <w:szCs w:val="28"/>
          <w:lang w:eastAsia="ar-SA"/>
        </w:rPr>
        <w:t>Апраксинского  сельского</w:t>
      </w:r>
      <w:proofErr w:type="gramEnd"/>
      <w:r w:rsidRPr="00B24024">
        <w:rPr>
          <w:rFonts w:ascii="Times New Roman" w:eastAsia="Times New Roman" w:hAnsi="Times New Roman" w:cs="Times New Roman"/>
          <w:b/>
          <w:sz w:val="28"/>
          <w:szCs w:val="28"/>
          <w:lang w:eastAsia="ar-SA"/>
        </w:rPr>
        <w:t xml:space="preserve"> поселения Чамзинского муниципального района Республики Мордовия на 2024 год</w:t>
      </w:r>
      <w:r w:rsidRPr="00B24024">
        <w:rPr>
          <w:rFonts w:ascii="Times New Roman" w:eastAsia="Times New Roman" w:hAnsi="Times New Roman" w:cs="Times New Roman"/>
          <w:b/>
          <w:sz w:val="24"/>
          <w:szCs w:val="24"/>
          <w:lang w:eastAsia="ar-SA"/>
        </w:rPr>
        <w:t xml:space="preserve"> </w:t>
      </w:r>
      <w:r w:rsidRPr="00B24024">
        <w:rPr>
          <w:rFonts w:ascii="Times New Roman" w:eastAsia="Times New Roman" w:hAnsi="Times New Roman" w:cs="Times New Roman"/>
          <w:b/>
          <w:sz w:val="28"/>
          <w:szCs w:val="28"/>
          <w:lang w:eastAsia="ar-SA"/>
        </w:rPr>
        <w:t>и плановый период 2025 и 2026 годов</w:t>
      </w:r>
    </w:p>
    <w:p w:rsidR="00B24024" w:rsidRPr="00B24024" w:rsidRDefault="00B24024" w:rsidP="00B24024">
      <w:pPr>
        <w:suppressAutoHyphens/>
        <w:spacing w:after="0" w:line="240" w:lineRule="auto"/>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ind w:left="284"/>
        <w:jc w:val="both"/>
        <w:rPr>
          <w:rFonts w:ascii="Times New Roman" w:eastAsia="Times New Roman" w:hAnsi="Times New Roman" w:cs="Times New Roman"/>
          <w:b/>
          <w:sz w:val="28"/>
          <w:szCs w:val="28"/>
          <w:lang w:eastAsia="ar-SA"/>
        </w:rPr>
      </w:pPr>
      <w:r w:rsidRPr="00B24024">
        <w:rPr>
          <w:rFonts w:ascii="Times New Roman" w:eastAsia="Times New Roman" w:hAnsi="Times New Roman" w:cs="Times New Roman"/>
          <w:sz w:val="28"/>
          <w:szCs w:val="28"/>
          <w:lang w:eastAsia="ar-SA"/>
        </w:rPr>
        <w:tab/>
        <w:t xml:space="preserve">Руководствуясь   </w:t>
      </w:r>
      <w:proofErr w:type="gramStart"/>
      <w:r w:rsidRPr="00B24024">
        <w:rPr>
          <w:rFonts w:ascii="Times New Roman" w:eastAsia="Times New Roman" w:hAnsi="Times New Roman" w:cs="Times New Roman"/>
          <w:sz w:val="28"/>
          <w:szCs w:val="28"/>
          <w:lang w:eastAsia="ar-SA"/>
        </w:rPr>
        <w:t>Федеральным  законом</w:t>
      </w:r>
      <w:proofErr w:type="gramEnd"/>
      <w:r w:rsidRPr="00B24024">
        <w:rPr>
          <w:rFonts w:ascii="Times New Roman" w:eastAsia="Times New Roman" w:hAnsi="Times New Roman" w:cs="Times New Roman"/>
          <w:sz w:val="28"/>
          <w:szCs w:val="28"/>
          <w:lang w:eastAsia="ar-SA"/>
        </w:rPr>
        <w:t xml:space="preserve">  от  06.10.2003года № 131- ФЗ «Об  общих  принципах  организации  местного  самоуправления  в  Российской  Федерации»  и  Уставом  Апраксинского  сельского  поселения,  администрация  Апраксинского сельского  поселения </w:t>
      </w:r>
      <w:r w:rsidRPr="00B24024">
        <w:rPr>
          <w:rFonts w:ascii="Times New Roman" w:eastAsia="Times New Roman" w:hAnsi="Times New Roman" w:cs="Times New Roman"/>
          <w:b/>
          <w:sz w:val="28"/>
          <w:szCs w:val="28"/>
          <w:lang w:eastAsia="ar-SA"/>
        </w:rPr>
        <w:t>п о с т а н о в л я е т :</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 xml:space="preserve">1. Опубликовать и вынести на публичные слушания проект бюджета Апраксинского   </w:t>
      </w:r>
      <w:proofErr w:type="gramStart"/>
      <w:r w:rsidRPr="00B24024">
        <w:rPr>
          <w:rFonts w:ascii="Times New Roman" w:eastAsia="Times New Roman" w:hAnsi="Times New Roman" w:cs="Times New Roman"/>
          <w:sz w:val="28"/>
          <w:szCs w:val="28"/>
          <w:lang w:eastAsia="ar-SA"/>
        </w:rPr>
        <w:t>сельского  поселения</w:t>
      </w:r>
      <w:proofErr w:type="gramEnd"/>
      <w:r w:rsidRPr="00B24024">
        <w:rPr>
          <w:rFonts w:ascii="Times New Roman" w:eastAsia="Times New Roman" w:hAnsi="Times New Roman" w:cs="Times New Roman"/>
          <w:sz w:val="28"/>
          <w:szCs w:val="28"/>
          <w:lang w:eastAsia="ar-SA"/>
        </w:rPr>
        <w:t xml:space="preserve"> Чамзинского муниципального района Республики Мордовия на 2024 год</w:t>
      </w:r>
      <w:r w:rsidRPr="00B24024">
        <w:rPr>
          <w:rFonts w:ascii="Times New Roman" w:eastAsia="Times New Roman" w:hAnsi="Times New Roman" w:cs="Times New Roman"/>
          <w:sz w:val="24"/>
          <w:szCs w:val="24"/>
          <w:lang w:eastAsia="ar-SA"/>
        </w:rPr>
        <w:t xml:space="preserve"> </w:t>
      </w:r>
      <w:r w:rsidRPr="00B24024">
        <w:rPr>
          <w:rFonts w:ascii="Times New Roman" w:eastAsia="Times New Roman" w:hAnsi="Times New Roman" w:cs="Times New Roman"/>
          <w:sz w:val="28"/>
          <w:szCs w:val="28"/>
          <w:lang w:eastAsia="ar-SA"/>
        </w:rPr>
        <w:t>и плановый период 2025 и 2026 годов согласно приложению 1 к настоящему постановлению.</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ab/>
        <w:t>2. Определить, что место и время проведения публичных слушаний устанавливается в соответствии с графиком (приложение 2).</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ab/>
        <w:t>3. Установить, что организация и проведение публичных слушаний осуществляется рабочей группой (приложение 3).</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ab/>
        <w:t>4. Предложения по проекту бюджета Апраксинского сельского поселения  Чамзинского муниципального района Республики Мордовия на 2024 год</w:t>
      </w:r>
      <w:r w:rsidRPr="00B24024">
        <w:rPr>
          <w:rFonts w:ascii="Times New Roman" w:eastAsia="Times New Roman" w:hAnsi="Times New Roman" w:cs="Times New Roman"/>
          <w:sz w:val="24"/>
          <w:szCs w:val="24"/>
          <w:lang w:eastAsia="ar-SA"/>
        </w:rPr>
        <w:t xml:space="preserve"> </w:t>
      </w:r>
      <w:r w:rsidRPr="00B24024">
        <w:rPr>
          <w:rFonts w:ascii="Times New Roman" w:eastAsia="Times New Roman" w:hAnsi="Times New Roman" w:cs="Times New Roman"/>
          <w:sz w:val="28"/>
          <w:szCs w:val="28"/>
          <w:lang w:eastAsia="ar-SA"/>
        </w:rPr>
        <w:t>и плановый период 2025 и 2026 годов принимаются рабочей группой по 15.12.2023 года, в  соответствии  с  прилагаемой формой  внесения предложений по проекту бюджета Апраксинского сельского  поселения  Чамзинского муниципального района Республики Мордовия на 2024 год</w:t>
      </w:r>
      <w:r w:rsidRPr="00B24024">
        <w:rPr>
          <w:rFonts w:ascii="Times New Roman" w:eastAsia="Times New Roman" w:hAnsi="Times New Roman" w:cs="Times New Roman"/>
          <w:sz w:val="24"/>
          <w:szCs w:val="24"/>
          <w:lang w:eastAsia="ar-SA"/>
        </w:rPr>
        <w:t xml:space="preserve"> </w:t>
      </w:r>
      <w:r w:rsidRPr="00B24024">
        <w:rPr>
          <w:rFonts w:ascii="Times New Roman" w:eastAsia="Times New Roman" w:hAnsi="Times New Roman" w:cs="Times New Roman"/>
          <w:sz w:val="28"/>
          <w:szCs w:val="28"/>
          <w:lang w:eastAsia="ar-SA"/>
        </w:rPr>
        <w:t xml:space="preserve">и плановый период 2025 и 2026 годов по  адресу: 431712,  Чамзинский  район,  </w:t>
      </w:r>
      <w:proofErr w:type="spellStart"/>
      <w:r w:rsidRPr="00B24024">
        <w:rPr>
          <w:rFonts w:ascii="Times New Roman" w:eastAsia="Times New Roman" w:hAnsi="Times New Roman" w:cs="Times New Roman"/>
          <w:sz w:val="28"/>
          <w:szCs w:val="28"/>
          <w:lang w:eastAsia="ar-SA"/>
        </w:rPr>
        <w:t>с.Апраксино</w:t>
      </w:r>
      <w:proofErr w:type="spellEnd"/>
      <w:r w:rsidRPr="00B24024">
        <w:rPr>
          <w:rFonts w:ascii="Times New Roman" w:eastAsia="Times New Roman" w:hAnsi="Times New Roman" w:cs="Times New Roman"/>
          <w:sz w:val="28"/>
          <w:szCs w:val="28"/>
          <w:lang w:eastAsia="ar-SA"/>
        </w:rPr>
        <w:t xml:space="preserve">, </w:t>
      </w:r>
      <w:proofErr w:type="spellStart"/>
      <w:r w:rsidRPr="00B24024">
        <w:rPr>
          <w:rFonts w:ascii="Times New Roman" w:eastAsia="Times New Roman" w:hAnsi="Times New Roman" w:cs="Times New Roman"/>
          <w:sz w:val="28"/>
          <w:szCs w:val="28"/>
          <w:lang w:eastAsia="ar-SA"/>
        </w:rPr>
        <w:t>ул.Центральная</w:t>
      </w:r>
      <w:proofErr w:type="spellEnd"/>
      <w:r w:rsidRPr="00B24024">
        <w:rPr>
          <w:rFonts w:ascii="Times New Roman" w:eastAsia="Times New Roman" w:hAnsi="Times New Roman" w:cs="Times New Roman"/>
          <w:sz w:val="28"/>
          <w:szCs w:val="28"/>
          <w:lang w:eastAsia="ar-SA"/>
        </w:rPr>
        <w:t xml:space="preserve">,  д. 11А, телефон  2-41-14, с 9 ч. 00 мин.  </w:t>
      </w:r>
      <w:proofErr w:type="gramStart"/>
      <w:r w:rsidRPr="00B24024">
        <w:rPr>
          <w:rFonts w:ascii="Times New Roman" w:eastAsia="Times New Roman" w:hAnsi="Times New Roman" w:cs="Times New Roman"/>
          <w:sz w:val="28"/>
          <w:szCs w:val="28"/>
          <w:lang w:eastAsia="ar-SA"/>
        </w:rPr>
        <w:t>до  16</w:t>
      </w:r>
      <w:proofErr w:type="gramEnd"/>
      <w:r w:rsidRPr="00B24024">
        <w:rPr>
          <w:rFonts w:ascii="Times New Roman" w:eastAsia="Times New Roman" w:hAnsi="Times New Roman" w:cs="Times New Roman"/>
          <w:sz w:val="28"/>
          <w:szCs w:val="28"/>
          <w:lang w:eastAsia="ar-SA"/>
        </w:rPr>
        <w:t xml:space="preserve"> ч. 00 мин.,  кроме  субботы и  воскресенья.</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 xml:space="preserve">5. Обсуждение </w:t>
      </w:r>
      <w:proofErr w:type="gramStart"/>
      <w:r w:rsidRPr="00B24024">
        <w:rPr>
          <w:rFonts w:ascii="Times New Roman" w:eastAsia="Times New Roman" w:hAnsi="Times New Roman" w:cs="Times New Roman"/>
          <w:sz w:val="28"/>
          <w:szCs w:val="28"/>
          <w:lang w:eastAsia="ar-SA"/>
        </w:rPr>
        <w:t>проекта  бюджета</w:t>
      </w:r>
      <w:proofErr w:type="gramEnd"/>
      <w:r w:rsidRPr="00B24024">
        <w:rPr>
          <w:rFonts w:ascii="Times New Roman" w:eastAsia="Times New Roman" w:hAnsi="Times New Roman" w:cs="Times New Roman"/>
          <w:sz w:val="28"/>
          <w:szCs w:val="28"/>
          <w:lang w:eastAsia="ar-SA"/>
        </w:rPr>
        <w:t xml:space="preserve"> Апраксинского сельского поселения  Чамзинского муниципального района Республики Мордовия на 2024 год</w:t>
      </w:r>
      <w:r w:rsidRPr="00B24024">
        <w:rPr>
          <w:rFonts w:ascii="Times New Roman" w:eastAsia="Times New Roman" w:hAnsi="Times New Roman" w:cs="Times New Roman"/>
          <w:sz w:val="24"/>
          <w:szCs w:val="24"/>
          <w:lang w:eastAsia="ar-SA"/>
        </w:rPr>
        <w:t xml:space="preserve"> </w:t>
      </w:r>
      <w:r w:rsidRPr="00B24024">
        <w:rPr>
          <w:rFonts w:ascii="Times New Roman" w:eastAsia="Times New Roman" w:hAnsi="Times New Roman" w:cs="Times New Roman"/>
          <w:sz w:val="28"/>
          <w:szCs w:val="28"/>
          <w:lang w:eastAsia="ar-SA"/>
        </w:rPr>
        <w:t>и плановый период  2025 и 2026 годов  осуществляется в порядке, установленном Положением о порядке проведения публичных слушаний.</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6. Настоящее Постановление вступает в силу после дня его опубликования в Информационном бюллетене Апраксинского сельского поселения.</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t>Глава администрации</w:t>
      </w:r>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r w:rsidRPr="00B24024">
        <w:rPr>
          <w:rFonts w:ascii="Times New Roman" w:eastAsia="Times New Roman" w:hAnsi="Times New Roman" w:cs="Times New Roman"/>
          <w:sz w:val="28"/>
          <w:szCs w:val="28"/>
          <w:lang w:eastAsia="ar-SA"/>
        </w:rPr>
        <w:lastRenderedPageBreak/>
        <w:t xml:space="preserve">Апраксинского сельского поселения                                    </w:t>
      </w:r>
      <w:proofErr w:type="spellStart"/>
      <w:r w:rsidRPr="00B24024">
        <w:rPr>
          <w:rFonts w:ascii="Times New Roman" w:eastAsia="Times New Roman" w:hAnsi="Times New Roman" w:cs="Times New Roman"/>
          <w:sz w:val="28"/>
          <w:szCs w:val="28"/>
          <w:lang w:eastAsia="ar-SA"/>
        </w:rPr>
        <w:t>Т.А.Глебова</w:t>
      </w:r>
      <w:proofErr w:type="spellEnd"/>
    </w:p>
    <w:p w:rsidR="00B24024" w:rsidRPr="00B24024" w:rsidRDefault="00B24024" w:rsidP="00B24024">
      <w:pPr>
        <w:suppressAutoHyphens/>
        <w:spacing w:after="0" w:line="240" w:lineRule="auto"/>
        <w:ind w:left="284"/>
        <w:jc w:val="both"/>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jc w:val="both"/>
        <w:rPr>
          <w:rFonts w:ascii="Times New Roman" w:eastAsia="Times New Roman" w:hAnsi="Times New Roman" w:cs="Times New Roman"/>
          <w:sz w:val="28"/>
          <w:szCs w:val="28"/>
          <w:lang w:eastAsia="ar-SA"/>
        </w:rPr>
      </w:pPr>
    </w:p>
    <w:p w:rsidR="00B24024" w:rsidRPr="00B24024" w:rsidRDefault="00B24024" w:rsidP="00B24024">
      <w:pPr>
        <w:suppressAutoHyphens/>
        <w:spacing w:after="0" w:line="240" w:lineRule="auto"/>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w:t>
      </w:r>
    </w:p>
    <w:p w:rsidR="00B24024" w:rsidRPr="00B24024" w:rsidRDefault="00B24024" w:rsidP="00B24024">
      <w:pPr>
        <w:suppressAutoHyphens/>
        <w:spacing w:after="0" w:line="240" w:lineRule="auto"/>
        <w:ind w:left="567"/>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Приложение 1 </w:t>
      </w:r>
    </w:p>
    <w:p w:rsidR="00B24024" w:rsidRPr="00B24024" w:rsidRDefault="00B24024" w:rsidP="00B24024">
      <w:pPr>
        <w:suppressAutoHyphens/>
        <w:spacing w:after="0" w:line="240" w:lineRule="auto"/>
        <w:ind w:left="567"/>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к Постановлению администрации</w:t>
      </w:r>
    </w:p>
    <w:p w:rsidR="00B24024" w:rsidRPr="00B24024" w:rsidRDefault="00B24024" w:rsidP="00B24024">
      <w:pPr>
        <w:suppressAutoHyphens/>
        <w:spacing w:after="0" w:line="240" w:lineRule="auto"/>
        <w:ind w:left="567"/>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Апраксинского сельского</w:t>
      </w:r>
    </w:p>
    <w:p w:rsidR="00B24024" w:rsidRPr="00B24024" w:rsidRDefault="00B24024" w:rsidP="00B24024">
      <w:pPr>
        <w:suppressAutoHyphens/>
        <w:spacing w:after="0" w:line="240" w:lineRule="auto"/>
        <w:ind w:left="567"/>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поселения от 06.12.2023г. № 181</w:t>
      </w:r>
    </w:p>
    <w:p w:rsidR="00B24024" w:rsidRPr="00B24024" w:rsidRDefault="00B24024" w:rsidP="00B24024">
      <w:pPr>
        <w:suppressAutoHyphens/>
        <w:spacing w:after="0" w:line="240" w:lineRule="auto"/>
        <w:ind w:left="567"/>
        <w:jc w:val="both"/>
        <w:rPr>
          <w:rFonts w:ascii="Times New Roman" w:eastAsia="Times New Roman" w:hAnsi="Times New Roman" w:cs="Times New Roman"/>
          <w:sz w:val="24"/>
          <w:szCs w:val="24"/>
          <w:lang w:eastAsia="ar-SA"/>
        </w:rPr>
      </w:pPr>
    </w:p>
    <w:p w:rsidR="00B24024" w:rsidRPr="00B24024" w:rsidRDefault="00B24024" w:rsidP="00B24024">
      <w:pPr>
        <w:autoSpaceDE w:val="0"/>
        <w:autoSpaceDN w:val="0"/>
        <w:adjustRightInd w:val="0"/>
        <w:spacing w:line="259" w:lineRule="atLeast"/>
        <w:ind w:left="567"/>
        <w:jc w:val="center"/>
        <w:rPr>
          <w:rFonts w:ascii="Times New Roman CYR" w:eastAsia="Times New Roman" w:hAnsi="Times New Roman CYR" w:cs="Times New Roman CYR"/>
          <w:b/>
          <w:bCs/>
          <w:sz w:val="28"/>
          <w:szCs w:val="28"/>
          <w:lang w:eastAsia="ru-RU"/>
        </w:rPr>
      </w:pPr>
      <w:r w:rsidRPr="00B24024">
        <w:rPr>
          <w:rFonts w:ascii="Times New Roman CYR" w:eastAsia="Times New Roman" w:hAnsi="Times New Roman CYR" w:cs="Times New Roman CYR"/>
          <w:b/>
          <w:bCs/>
          <w:sz w:val="28"/>
          <w:szCs w:val="28"/>
          <w:lang w:eastAsia="ru-RU"/>
        </w:rPr>
        <w:t>О проекте бюджета Апраксинского сельского поселения Чамзинского муниципального района Республики Мордовия на 2024 год и на плановый период 2025 и 2026 годов</w:t>
      </w:r>
    </w:p>
    <w:p w:rsidR="00B24024" w:rsidRPr="00B24024" w:rsidRDefault="00B24024" w:rsidP="00B24024">
      <w:pPr>
        <w:autoSpaceDE w:val="0"/>
        <w:autoSpaceDN w:val="0"/>
        <w:adjustRightInd w:val="0"/>
        <w:spacing w:line="259" w:lineRule="atLeast"/>
        <w:ind w:left="567"/>
        <w:jc w:val="both"/>
        <w:rPr>
          <w:rFonts w:ascii="Times New Roman" w:eastAsia="Times New Roman" w:hAnsi="Times New Roman" w:cs="Times New Roman"/>
          <w:sz w:val="28"/>
          <w:szCs w:val="28"/>
          <w:lang w:eastAsia="ru-RU"/>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1. Основные характеристики бюджета Апраксинского сельского поселения Чамзинского муниципального района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1. Утвердить бюджет Апраксинского сельского поселения Чамзинского муниципального района Республики Мордовия на 2024 год по доходам в сумме 2314,2 тыс. рублей и по расходам в сумме 2273,7 тыс. рублей, с превышением доходов над расходами в сумме 40,5 тыс. рублей, исходя из уровня инфляции.</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2. Утвердить бюджет Апраксинского сельского поселения Чамзинского муниципального района Республики Мордовия на 2025 год по доходам в сумме 2226,4 тыс. рублей и по расходам в сумме 2172,4 тыс. рублей, в том числе условно утвержденным расходам в сумме 39,8 тыс. рублей, с превышением доходов над расходами в сумме 54 тыс. рублей.</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3. Утвердить бюджет Апраксинского сельского поселения Чамзинского муниципального района Республики Мордовия на 2026 год по доходам в сумме 2538,4 тыс. рублей и по расходам в сумме 2470,9 тыс. рублей, в том числе условно утвержденным расходам в сумме 73,9 тыс. рублей, с превышением доходов над расходами в сумме 67,5 тыс. рублей.</w:t>
      </w: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2. Нормативы распределения доходов</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Утвердить нормативы распределения доходов между бюджетом Апраксинского сельского поселения Чамзинского муниципального района Республики Мордовия и бюджетами поселений на 2024 год и на плановый период 2025 и 2026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lastRenderedPageBreak/>
        <w:t>Статья 3. Безвозмездные поступления в бюджет Апраксинского сельского поселения Чамзинского муниципального района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Утвердить объем безвозмездных поступлений в бюджет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2 к настоящему Решению.</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4. Распределение расходов бюджета Апраксинского сельского поселения Чамзинского муниципального района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Утвердить:</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ведомственную структуру расходов бюджета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3 к настоящему Решению;</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 xml:space="preserve">распределение 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приложению 4 к настоящему Решению; </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распределение бюджетных ассигнований бюджета Апраксинского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 согласно приложению 5 к настоящему Решению;</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распределение бюджетных ассигнований бюджета Апраксинского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 согласно приложению 6 к настоящему Решению.</w:t>
      </w: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lastRenderedPageBreak/>
        <w:t>Статья 5. Бюджетные ассигнования на социальное обеспечение населения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Из бюджета Апраксинского сельского поселения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Апраксинского сельского поселения Чамзинского муниципального района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6. Межбюджетные трансферты бюджету Чамзинского муниципального района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1. Утвердить общий объем межбюджетных трансфертов, предоставляемых бюджету Чамзинского муниципального района Республики Мордовия, на 2024 год в размере 6,7 тыс. рублей, на 2025 год – 6,9 тыс. рублей, на 2026 год – 7,2 тыс. рублей.</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2. Из бюджета Апраксинского сельского поселения Чамзинского муниципального района Республики Мордовия бюджету Чамзинского муниципального района Республики Мордовия предоставляются: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иные межбюджетные трансферты на 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3. Утвердить распределение межбюджетных трансфертов из бюджета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7 к настоящему Решению.</w:t>
      </w:r>
    </w:p>
    <w:p w:rsidR="00B24024" w:rsidRPr="00B24024" w:rsidRDefault="00B24024" w:rsidP="00B24024">
      <w:pPr>
        <w:jc w:val="center"/>
        <w:rPr>
          <w:rFonts w:ascii="Times New Roman" w:eastAsia="Calibri" w:hAnsi="Times New Roman" w:cs="Times New Roman"/>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7. Нормативы для определения общего объема иных межбюджетных трансфертов, предоставляемых из бюджета Апраксинского сельского поселения Чамзинского муниципального района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 xml:space="preserve">Утвердить на 2024 год и на плановый период 2025 и 2026 годов нормативы для определения общего объема иных межбюджетных трансфертов, предоставляемых из бюджета Апраксинского сельского </w:t>
      </w:r>
      <w:r w:rsidRPr="00B24024">
        <w:rPr>
          <w:rFonts w:ascii="Times New Roman" w:eastAsia="Calibri" w:hAnsi="Times New Roman" w:cs="Times New Roman"/>
          <w:sz w:val="28"/>
          <w:szCs w:val="28"/>
        </w:rPr>
        <w:lastRenderedPageBreak/>
        <w:t>поселения 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rsidR="00B24024" w:rsidRPr="00B24024" w:rsidRDefault="00B24024" w:rsidP="00B24024">
      <w:pPr>
        <w:spacing w:after="0" w:line="240" w:lineRule="auto"/>
        <w:ind w:firstLine="540"/>
        <w:jc w:val="both"/>
        <w:rPr>
          <w:rFonts w:ascii="Times New Roman" w:eastAsia="Times New Roman" w:hAnsi="Times New Roman" w:cs="Times New Roman"/>
          <w:sz w:val="28"/>
          <w:szCs w:val="28"/>
          <w:lang w:eastAsia="ru-RU"/>
        </w:rPr>
      </w:pPr>
      <w:r w:rsidRPr="00B24024">
        <w:rPr>
          <w:rFonts w:ascii="Times New Roman" w:eastAsia="Times New Roman" w:hAnsi="Times New Roman" w:cs="Times New Roman"/>
          <w:bCs/>
          <w:sz w:val="28"/>
          <w:szCs w:val="28"/>
          <w:lang w:eastAsia="ru-RU"/>
        </w:rPr>
        <w:t xml:space="preserve">иные межбюджетные трансферты на осуществление полномочий по </w:t>
      </w:r>
      <w:r w:rsidRPr="00B24024">
        <w:rPr>
          <w:rFonts w:ascii="Times New Roman" w:eastAsia="Times New Roman" w:hAnsi="Times New Roman" w:cs="Times New Roman"/>
          <w:sz w:val="28"/>
          <w:szCs w:val="28"/>
          <w:lang w:eastAsia="ru-RU"/>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 в 2024 году – 6,7 тыс. рублей, в 2025 году – 6,9 тыс. рублей, в 2026 году – 7,2 тыс. рублей на единицу исполнительно-распорядительного органа муниципального образования сельского поселения.</w:t>
      </w:r>
    </w:p>
    <w:p w:rsidR="00B24024" w:rsidRPr="00B24024" w:rsidRDefault="00B24024" w:rsidP="00B24024">
      <w:pPr>
        <w:spacing w:after="0" w:line="240" w:lineRule="auto"/>
        <w:ind w:firstLine="540"/>
        <w:jc w:val="both"/>
        <w:rPr>
          <w:rFonts w:ascii="Times New Roman" w:eastAsia="Times New Roman" w:hAnsi="Times New Roman" w:cs="Times New Roman"/>
          <w:sz w:val="28"/>
          <w:szCs w:val="28"/>
          <w:lang w:eastAsia="ru-RU"/>
        </w:rPr>
      </w:pPr>
      <w:r w:rsidRPr="00B24024">
        <w:rPr>
          <w:rFonts w:ascii="Times New Roman" w:eastAsia="Times New Roman" w:hAnsi="Times New Roman" w:cs="Times New Roman"/>
          <w:sz w:val="28"/>
          <w:szCs w:val="28"/>
          <w:lang w:eastAsia="ru-RU"/>
        </w:rPr>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8. Бюджетные ассигнования Дорожного фонда Апраксинского сельского поселения Чамзинского муниципального района Республики Мордовия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1. Утвердить объем бюджетных ассигнований Дорожного фонда Апраксинского сельского поселения Чамзинского муниципального района Республики Мордовия на 2024 год в размере 321,6 тыс. рублей, на 2025 год – 341,1 тыс. рублей, на 2026 год – 354,7 тыс. рублей.</w:t>
      </w:r>
    </w:p>
    <w:p w:rsidR="00B24024" w:rsidRPr="00B24024" w:rsidRDefault="00B24024" w:rsidP="00B24024">
      <w:pPr>
        <w:autoSpaceDE w:val="0"/>
        <w:autoSpaceDN w:val="0"/>
        <w:adjustRightInd w:val="0"/>
        <w:ind w:firstLine="540"/>
        <w:jc w:val="both"/>
        <w:rPr>
          <w:rFonts w:ascii="Times New Roman" w:eastAsia="Times New Roman" w:hAnsi="Times New Roman" w:cs="Times New Roman"/>
          <w:sz w:val="28"/>
          <w:szCs w:val="28"/>
          <w:lang w:eastAsia="ru-RU"/>
        </w:rPr>
      </w:pPr>
      <w:r w:rsidRPr="00B24024">
        <w:rPr>
          <w:rFonts w:ascii="Times New Roman" w:eastAsia="Calibri" w:hAnsi="Times New Roman" w:cs="Times New Roman"/>
          <w:sz w:val="28"/>
          <w:szCs w:val="28"/>
        </w:rPr>
        <w:t xml:space="preserve">2. </w:t>
      </w:r>
      <w:r w:rsidRPr="00B24024">
        <w:rPr>
          <w:rFonts w:ascii="Times New Roman" w:eastAsia="Times New Roman" w:hAnsi="Times New Roman" w:cs="Times New Roman"/>
          <w:sz w:val="28"/>
          <w:szCs w:val="28"/>
          <w:lang w:eastAsia="ru-RU"/>
        </w:rPr>
        <w:t>Бюджетные ассигнования Дорожного фонда Апраксинского сельского поселения Чамзинского муниципального района Республики Мордовия направляются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B24024" w:rsidRPr="00B24024" w:rsidRDefault="00B24024" w:rsidP="00B24024">
      <w:pPr>
        <w:jc w:val="center"/>
        <w:rPr>
          <w:rFonts w:ascii="Times New Roman" w:eastAsia="Calibri" w:hAnsi="Times New Roman" w:cs="Times New Roman"/>
          <w:b/>
          <w:bCs/>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9. Резервный фонд Администрации Апраксинского сельского поселения Чамзинского муниципального района Республики Мордовия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Установить размер Резервного фонда Администрации Апраксинского сельского поселения Чамзинского муниципального района Республики Мордовия на 2024 год и на плановый период 2025 и 2026 годов в сумме 1,0 тыс. рублей ежегодно.</w:t>
      </w: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lastRenderedPageBreak/>
        <w:t>Статья 10. Объем бюджетных ассигнований на исполнение публичных нормативных обязательств</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Утвердить объем бюджетных ассигнований, направляемых на исполнение публичных нормативных обязательств, предусмотренных настоящим Решением, на 2024 год в сумме 44,2 тыс. рублей, на 2025 год – 46,0 тыс. рублей, на 2026 год – 47,8 тыс. рублей.</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11. Муниципальные внутренние заимствования Апраксинского сельского поселения Чамзинского муниципального района Республики Мордовия, муниципальный долг Апраксинского сельского поселения Чамзинского муниципального района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1. Право осуществления муниципальных внутренних заимствований Апраксинского сельского поселения Чамзинского муниципального района Республики Мордовия от имени Апраксинского сельского поселения Чамзинского муниципального района Республики Мордовия принадлежит Администрации Апраксинского сельского поселения Чамзинского муниципального района Республики Мордовия.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2.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8 к настоящему Решению.</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3. Утвердить Программу муниципальных внутренних заимствований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9 к настоящему Решению.</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 xml:space="preserve">4. Установить предельный объем заимствований Апраксинского сельского поселения Чамзинского муниципального района Республики Мордовия на 2024 год в сумме 0,0 тыс. рублей, на 2025 год – 0,0 тыс. рублей, на 2026 – 0,0 тыс. рублей. </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 xml:space="preserve">5. Установить верхний предел муниципального внутреннего долга Апраксинского сельского поселения Чамзинского муниципального района Республики Мордовия на 1 января 2025 года в сумме 1269,0 тыс. рублей, на 1 января 2026 года – 1215,0 тыс. рублей, на 1 января 2027 года – 1147,5 тыс. рублей. </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lastRenderedPageBreak/>
        <w:t xml:space="preserve">6. Утвердить объем расходов на обслуживание муниципального долга Апраксинского сельского поселения Чамзинского муниципального района Республики Мордовия на 2024 год в сумме 1,3 тыс. рублей, на 2025 год – 1,3 тыс. рублей, на 2026 – 1,2 тыс. рублей. </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7. Установить верхний предел муниципального долга по муниципальным гарантиям Апраксинского сельского поселения Чамзинского муниципального района Республики Мордовия на 1 января 2024 года в сумме 0,0 тыс. рублей, на 1 января 2025 года - 0,0 тыс. рублей, на 1 января 2026 года - 0,0 тыс. рублей.</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12. Особенности исполнения бюджета Апраксинского сельского поселения Чамзинского муниципального района Республики Мордовия в 2023 году</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Times New Roman" w:hAnsi="Times New Roman" w:cs="Times New Roman"/>
          <w:sz w:val="28"/>
          <w:szCs w:val="28"/>
          <w:lang w:eastAsia="ru-RU"/>
        </w:rPr>
        <w:t xml:space="preserve">1. Установить в соответствии с </w:t>
      </w:r>
      <w:hyperlink r:id="rId5" w:history="1">
        <w:r w:rsidRPr="00B24024">
          <w:rPr>
            <w:rFonts w:ascii="Times New Roman" w:eastAsia="Times New Roman" w:hAnsi="Times New Roman" w:cs="Times New Roman"/>
            <w:sz w:val="28"/>
            <w:szCs w:val="28"/>
            <w:lang w:eastAsia="ru-RU"/>
          </w:rPr>
          <w:t>пунктом 8 статьи 217</w:t>
        </w:r>
      </w:hyperlink>
      <w:r w:rsidRPr="00B24024">
        <w:rPr>
          <w:rFonts w:ascii="Times New Roman" w:eastAsia="Times New Roman" w:hAnsi="Times New Roman" w:cs="Times New Roman"/>
          <w:sz w:val="28"/>
          <w:szCs w:val="28"/>
          <w:lang w:eastAsia="ru-RU"/>
        </w:rPr>
        <w:t xml:space="preserve"> Бюджетного кодекса Российской Федерации и </w:t>
      </w:r>
      <w:hyperlink r:id="rId6" w:history="1">
        <w:r w:rsidRPr="00B24024">
          <w:rPr>
            <w:rFonts w:ascii="Times New Roman" w:eastAsia="Times New Roman" w:hAnsi="Times New Roman" w:cs="Times New Roman"/>
            <w:sz w:val="28"/>
            <w:szCs w:val="28"/>
            <w:lang w:eastAsia="ru-RU"/>
          </w:rPr>
          <w:t>статьей 22</w:t>
        </w:r>
      </w:hyperlink>
      <w:r w:rsidRPr="00B24024">
        <w:rPr>
          <w:rFonts w:ascii="Times New Roman" w:eastAsia="Times New Roman" w:hAnsi="Times New Roman" w:cs="Times New Roman"/>
          <w:sz w:val="28"/>
          <w:szCs w:val="28"/>
          <w:lang w:eastAsia="ru-RU"/>
        </w:rPr>
        <w:t xml:space="preserve"> Решения Совета депутатов Апраксинского сельского поселения Чамзинского муниципального района Республики Мордовия от 07 апреля 2016 года № 160 «О бюджетном процессе в </w:t>
      </w:r>
      <w:proofErr w:type="spellStart"/>
      <w:r w:rsidRPr="00B24024">
        <w:rPr>
          <w:rFonts w:ascii="Times New Roman" w:eastAsia="Times New Roman" w:hAnsi="Times New Roman" w:cs="Times New Roman"/>
          <w:sz w:val="28"/>
          <w:szCs w:val="28"/>
          <w:lang w:eastAsia="ru-RU"/>
        </w:rPr>
        <w:t>Апраксинском</w:t>
      </w:r>
      <w:proofErr w:type="spellEnd"/>
      <w:r w:rsidRPr="00B24024">
        <w:rPr>
          <w:rFonts w:ascii="Times New Roman" w:eastAsia="Times New Roman" w:hAnsi="Times New Roman" w:cs="Times New Roman"/>
          <w:sz w:val="28"/>
          <w:szCs w:val="28"/>
          <w:lang w:eastAsia="ru-RU"/>
        </w:rPr>
        <w:t xml:space="preserve"> сельском поселении Чамзинского муниципального района Республики Мордовия» </w:t>
      </w:r>
      <w:r w:rsidRPr="00B24024">
        <w:rPr>
          <w:rFonts w:ascii="Times New Roman" w:eastAsia="Calibri" w:hAnsi="Times New Roman" w:cs="Times New Roman"/>
          <w:sz w:val="28"/>
          <w:szCs w:val="28"/>
        </w:rPr>
        <w:t>следующие дополнительные основания внесения изменений в сводную бюджетную роспись бюджета Апраксинского сельского поселения Чамзинского муниципального района Республики Мордовия без внесения изменений в настоящее Решение, помимо оснований, установленных пунктом 3 статьи 217 Бюджетного кодекса Российской Федерации:</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1) осуществление выплат, направленных на обслуживание, сокращение и погашение долговых обязательств Апраксинского сельского поселения Чамзинского муниципального района Республики Мордовия в соответствии Бюджетным кодексом Российской Федерации;</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 xml:space="preserve">2)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Апраксинского сельского поселения Чамзинского муниципального района Республики Мордовия решений о внесении изменений в утвержденные муниципальные программы Апраксинского сельского поселения Чамзинского муниципального района Республики Мордовия в пределах общего объема бюджетных ассигнований, предусмотренных бюджетом Апраксинского сельского поселения </w:t>
      </w:r>
      <w:r w:rsidRPr="00B24024">
        <w:rPr>
          <w:rFonts w:ascii="Times New Roman" w:eastAsia="Calibri" w:hAnsi="Times New Roman" w:cs="Times New Roman"/>
          <w:sz w:val="28"/>
          <w:szCs w:val="28"/>
        </w:rPr>
        <w:lastRenderedPageBreak/>
        <w:t>Чамзинского муниципального района Республики Мордовия в текущем финансовом году на реализацию мероприятий в рамках каждой муниципальной программы Апраксинского сельского поселения Чамзинского муниципального района Республики Мордовия;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 xml:space="preserve">3) перераспределение бюджетных ассигнований в целях обеспечения исполнения обязательств, связанных с </w:t>
      </w:r>
      <w:proofErr w:type="spellStart"/>
      <w:r w:rsidRPr="00B24024">
        <w:rPr>
          <w:rFonts w:ascii="Times New Roman" w:eastAsia="Calibri" w:hAnsi="Times New Roman" w:cs="Times New Roman"/>
          <w:sz w:val="28"/>
          <w:szCs w:val="28"/>
        </w:rPr>
        <w:t>софинансированием</w:t>
      </w:r>
      <w:proofErr w:type="spellEnd"/>
      <w:r w:rsidRPr="00B24024">
        <w:rPr>
          <w:rFonts w:ascii="Times New Roman" w:eastAsia="Calibri" w:hAnsi="Times New Roman" w:cs="Times New Roman"/>
          <w:sz w:val="28"/>
          <w:szCs w:val="28"/>
        </w:rPr>
        <w:t xml:space="preserve">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4)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Апраксинского сельского поселения Чамзинского муниципального района Республики Мордовия на соответствующий финансовый год;</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5)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6) перераспределение бюджетных ассигнований в целях погашения кредиторской задолженности бюджета Апраксинского сельского поселения Чамзинского муниципального района Республики Мордовия;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7)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rsidR="00B24024" w:rsidRPr="00B24024" w:rsidRDefault="00B24024" w:rsidP="00B24024">
      <w:pPr>
        <w:jc w:val="both"/>
        <w:rPr>
          <w:rFonts w:ascii="Times New Roman" w:eastAsia="Calibri" w:hAnsi="Times New Roman" w:cs="Times New Roman"/>
          <w:sz w:val="28"/>
          <w:szCs w:val="28"/>
        </w:rPr>
      </w:pPr>
    </w:p>
    <w:p w:rsidR="00B24024" w:rsidRPr="00B24024" w:rsidRDefault="00B24024" w:rsidP="00B24024">
      <w:pPr>
        <w:ind w:firstLine="708"/>
        <w:jc w:val="center"/>
        <w:rPr>
          <w:rFonts w:ascii="Times New Roman" w:eastAsia="Calibri" w:hAnsi="Times New Roman" w:cs="Times New Roman"/>
          <w:b/>
          <w:bCs/>
          <w:sz w:val="28"/>
          <w:szCs w:val="28"/>
        </w:rPr>
      </w:pPr>
      <w:r w:rsidRPr="00B24024">
        <w:rPr>
          <w:rFonts w:ascii="Times New Roman" w:eastAsia="Calibri" w:hAnsi="Times New Roman" w:cs="Times New Roman"/>
          <w:b/>
          <w:bCs/>
          <w:sz w:val="28"/>
          <w:szCs w:val="28"/>
        </w:rPr>
        <w:t>Статья 13. Действие нормативных правовых актов Администрации Апраксинского сельского поселения Чамзинского муниципального района Республики Мордовия</w:t>
      </w:r>
    </w:p>
    <w:p w:rsidR="00B24024" w:rsidRPr="00B24024" w:rsidRDefault="00B24024" w:rsidP="00B24024">
      <w:pPr>
        <w:ind w:firstLine="708"/>
        <w:jc w:val="both"/>
        <w:rPr>
          <w:rFonts w:ascii="Times New Roman" w:eastAsia="Calibri" w:hAnsi="Times New Roman" w:cs="Times New Roman"/>
          <w:sz w:val="28"/>
          <w:szCs w:val="28"/>
        </w:rPr>
      </w:pPr>
      <w:r w:rsidRPr="00B24024">
        <w:rPr>
          <w:rFonts w:ascii="Times New Roman" w:eastAsia="Calibri" w:hAnsi="Times New Roman" w:cs="Times New Roman"/>
          <w:sz w:val="28"/>
          <w:szCs w:val="28"/>
        </w:rPr>
        <w:t xml:space="preserve">Установить, что нормативные правовые акты Администрации Апраксинского сельского поселения Чамзинского муниципального района Республики Мордовия, принятые на основе и во исполнение решений Совета депутатов Апраксинского сельского поселения Чамзинского муниципального </w:t>
      </w:r>
      <w:r w:rsidRPr="00B24024">
        <w:rPr>
          <w:rFonts w:ascii="Times New Roman" w:eastAsia="Calibri" w:hAnsi="Times New Roman" w:cs="Times New Roman"/>
          <w:sz w:val="28"/>
          <w:szCs w:val="28"/>
        </w:rPr>
        <w:lastRenderedPageBreak/>
        <w:t>района Республики Мордовия «О бюджете Апраксинского сельского поселения Чамзинского муниципального района Республики Мордовия на 2020 год и на плановый период 2021 и 2022 годов», «О бюджете Апраксинского сельского поселения Чамзинского муниципального района Республики Мордовия на 2021 год и на плановый период 2022 и 2023 годов» , «О бюджете Апраксинского сельского поселения Чамзинского муниципального района Республики Мордовия на 2022 год и на плановый период 2023 и 2024 годов» и «О бюджете Апраксинского сельского поселения Чамзинского муниципального района Республики Мордовия на 2023 год и на плановый период 2024 и 2025 годов» действуют в части, не противоречащей настоящему Решению.</w:t>
      </w:r>
    </w:p>
    <w:p w:rsidR="00B24024" w:rsidRPr="00B24024" w:rsidRDefault="00B24024" w:rsidP="00B24024">
      <w:pPr>
        <w:spacing w:after="0" w:line="240" w:lineRule="auto"/>
        <w:rPr>
          <w:rFonts w:ascii="Times New Roman" w:eastAsia="Calibri" w:hAnsi="Times New Roman" w:cs="Times New Roman"/>
          <w:sz w:val="28"/>
          <w:szCs w:val="28"/>
        </w:rPr>
      </w:pPr>
    </w:p>
    <w:p w:rsidR="00B24024" w:rsidRPr="00B24024" w:rsidRDefault="00B24024" w:rsidP="00B24024">
      <w:pPr>
        <w:spacing w:after="0" w:line="240" w:lineRule="auto"/>
        <w:rPr>
          <w:rFonts w:ascii="Times New Roman" w:eastAsia="Calibri" w:hAnsi="Times New Roman" w:cs="Times New Roman"/>
          <w:sz w:val="28"/>
          <w:szCs w:val="28"/>
        </w:rPr>
      </w:pPr>
    </w:p>
    <w:p w:rsidR="00B24024" w:rsidRPr="00B24024" w:rsidRDefault="00B24024" w:rsidP="00B24024">
      <w:pPr>
        <w:spacing w:after="0" w:line="240" w:lineRule="auto"/>
        <w:rPr>
          <w:rFonts w:ascii="Times New Roman" w:eastAsia="Calibri" w:hAnsi="Times New Roman" w:cs="Times New Roman"/>
          <w:sz w:val="28"/>
          <w:szCs w:val="28"/>
        </w:rPr>
      </w:pPr>
    </w:p>
    <w:tbl>
      <w:tblPr>
        <w:tblW w:w="0" w:type="auto"/>
        <w:tblInd w:w="-426" w:type="dxa"/>
        <w:tblLayout w:type="fixed"/>
        <w:tblLook w:val="0000" w:firstRow="0" w:lastRow="0" w:firstColumn="0" w:lastColumn="0" w:noHBand="0" w:noVBand="0"/>
      </w:tblPr>
      <w:tblGrid>
        <w:gridCol w:w="426"/>
        <w:gridCol w:w="108"/>
        <w:gridCol w:w="1593"/>
        <w:gridCol w:w="3219"/>
        <w:gridCol w:w="108"/>
        <w:gridCol w:w="1752"/>
        <w:gridCol w:w="591"/>
        <w:gridCol w:w="993"/>
        <w:gridCol w:w="85"/>
        <w:gridCol w:w="291"/>
        <w:gridCol w:w="108"/>
        <w:gridCol w:w="410"/>
        <w:gridCol w:w="948"/>
      </w:tblGrid>
      <w:tr w:rsidR="00B24024" w:rsidRPr="00B24024" w:rsidTr="004F7578">
        <w:tblPrEx>
          <w:tblCellMar>
            <w:top w:w="0" w:type="dxa"/>
            <w:bottom w:w="0" w:type="dxa"/>
          </w:tblCellMar>
        </w:tblPrEx>
        <w:trPr>
          <w:gridBefore w:val="2"/>
          <w:gridAfter w:val="2"/>
          <w:wBefore w:w="534" w:type="dxa"/>
          <w:wAfter w:w="1358" w:type="dxa"/>
          <w:trHeight w:val="2445"/>
        </w:trPr>
        <w:tc>
          <w:tcPr>
            <w:tcW w:w="4920" w:type="dxa"/>
            <w:gridSpan w:val="3"/>
            <w:tcBorders>
              <w:top w:val="nil"/>
              <w:left w:val="nil"/>
              <w:bottom w:val="nil"/>
              <w:right w:val="nil"/>
            </w:tcBorders>
          </w:tcPr>
          <w:p w:rsidR="00B24024" w:rsidRPr="00B24024" w:rsidRDefault="00B24024" w:rsidP="00B24024">
            <w:pPr>
              <w:autoSpaceDE w:val="0"/>
              <w:autoSpaceDN w:val="0"/>
              <w:adjustRightInd w:val="0"/>
              <w:spacing w:after="0" w:line="240" w:lineRule="auto"/>
              <w:ind w:left="567"/>
              <w:rPr>
                <w:rFonts w:ascii="Calibri" w:eastAsia="Times New Roman" w:hAnsi="Calibri" w:cs="Calibri"/>
                <w:lang w:eastAsia="ru-RU"/>
              </w:rPr>
            </w:pPr>
          </w:p>
        </w:tc>
        <w:tc>
          <w:tcPr>
            <w:tcW w:w="3820" w:type="dxa"/>
            <w:gridSpan w:val="6"/>
            <w:tcBorders>
              <w:top w:val="nil"/>
              <w:left w:val="nil"/>
              <w:bottom w:val="nil"/>
              <w:right w:val="nil"/>
            </w:tcBorders>
          </w:tcPr>
          <w:p w:rsidR="00B24024" w:rsidRPr="00B24024" w:rsidRDefault="00B24024" w:rsidP="00B24024">
            <w:pPr>
              <w:autoSpaceDE w:val="0"/>
              <w:autoSpaceDN w:val="0"/>
              <w:adjustRightInd w:val="0"/>
              <w:spacing w:after="0" w:line="240" w:lineRule="auto"/>
              <w:ind w:left="567"/>
              <w:rPr>
                <w:rFonts w:ascii="Calibri" w:eastAsia="Times New Roman" w:hAnsi="Calibri" w:cs="Calibri"/>
                <w:lang w:eastAsia="ru-RU"/>
              </w:rPr>
            </w:pP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445"/>
        </w:trPr>
        <w:tc>
          <w:tcPr>
            <w:tcW w:w="4920" w:type="dxa"/>
            <w:gridSpan w:val="3"/>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3820" w:type="dxa"/>
            <w:gridSpan w:val="6"/>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20"/>
                <w:szCs w:val="20"/>
                <w:lang w:eastAsia="ru-RU"/>
              </w:rPr>
            </w:pP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880"/>
        </w:trPr>
        <w:tc>
          <w:tcPr>
            <w:tcW w:w="8740" w:type="dxa"/>
            <w:gridSpan w:val="9"/>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4"/>
                <w:szCs w:val="24"/>
                <w:lang w:eastAsia="ru-RU"/>
              </w:rPr>
            </w:pPr>
            <w:r w:rsidRPr="00B24024">
              <w:rPr>
                <w:rFonts w:ascii="Times New Roman" w:eastAsia="Times New Roman" w:hAnsi="Times New Roman" w:cs="Times New Roman"/>
                <w:b/>
                <w:bCs/>
                <w:color w:val="000000"/>
                <w:sz w:val="24"/>
                <w:szCs w:val="24"/>
                <w:lang w:eastAsia="ru-RU"/>
              </w:rPr>
              <w:t xml:space="preserve">НОРМАТИВЫ </w:t>
            </w:r>
            <w:r w:rsidRPr="00B24024">
              <w:rPr>
                <w:rFonts w:ascii="Times New Roman" w:eastAsia="Times New Roman" w:hAnsi="Times New Roman" w:cs="Times New Roman"/>
                <w:b/>
                <w:bCs/>
                <w:color w:val="000000"/>
                <w:sz w:val="24"/>
                <w:szCs w:val="24"/>
                <w:lang w:eastAsia="ru-RU"/>
              </w:rPr>
              <w:br/>
              <w:t>РАСПРЕДЕЛЕНИЯ ДОХОДОВ МЕЖДУ БЮДЖЕТОМ ЧАМЗИНСКОГО МУНИЦИПАЛЬНОГО РАЙОНА РЕСПУБЛИКИ МОРДОВИЯ И БЮДЖЕТОМ АПРАКСИНСКОГО СЕЛЬСКОГО ПОСЕЛЕНИЯ ЧАМЗИНСКОГО МУНИЦИПАЛЬНОГО РАЙОНА РЕСПУБЛИКИ МОРДОВИЯ НА 2024 ГОД И НА ПЛАНОВЫЙ ПЕРИОД 2025 И 2026 ГОДОВ</w:t>
            </w:r>
            <w:r w:rsidRPr="00B24024">
              <w:rPr>
                <w:rFonts w:ascii="Times New Roman" w:eastAsia="Times New Roman" w:hAnsi="Times New Roman" w:cs="Times New Roman"/>
                <w:b/>
                <w:bCs/>
                <w:color w:val="000000"/>
                <w:sz w:val="24"/>
                <w:szCs w:val="24"/>
                <w:lang w:eastAsia="ru-RU"/>
              </w:rPr>
              <w:br/>
            </w:r>
            <w:r w:rsidRPr="00B24024">
              <w:rPr>
                <w:rFonts w:ascii="Times New Roman" w:eastAsia="Times New Roman" w:hAnsi="Times New Roman" w:cs="Times New Roman"/>
                <w:b/>
                <w:bCs/>
                <w:color w:val="000000"/>
                <w:lang w:eastAsia="ru-RU"/>
              </w:rPr>
              <w:t xml:space="preserve"> (в процентах от сумм, зачисляемых в консолидированный </w:t>
            </w:r>
            <w:proofErr w:type="gramStart"/>
            <w:r w:rsidRPr="00B24024">
              <w:rPr>
                <w:rFonts w:ascii="Times New Roman" w:eastAsia="Times New Roman" w:hAnsi="Times New Roman" w:cs="Times New Roman"/>
                <w:b/>
                <w:bCs/>
                <w:color w:val="000000"/>
                <w:lang w:eastAsia="ru-RU"/>
              </w:rPr>
              <w:t xml:space="preserve">бюджет  </w:t>
            </w:r>
            <w:r w:rsidRPr="00B24024">
              <w:rPr>
                <w:rFonts w:ascii="Times New Roman" w:eastAsia="Times New Roman" w:hAnsi="Times New Roman" w:cs="Times New Roman"/>
                <w:b/>
                <w:bCs/>
                <w:color w:val="000000"/>
                <w:lang w:eastAsia="ru-RU"/>
              </w:rPr>
              <w:br/>
              <w:t>муниципального</w:t>
            </w:r>
            <w:proofErr w:type="gramEnd"/>
            <w:r w:rsidRPr="00B24024">
              <w:rPr>
                <w:rFonts w:ascii="Times New Roman" w:eastAsia="Times New Roman" w:hAnsi="Times New Roman" w:cs="Times New Roman"/>
                <w:b/>
                <w:bCs/>
                <w:color w:val="000000"/>
                <w:lang w:eastAsia="ru-RU"/>
              </w:rPr>
              <w:t xml:space="preserve"> района Республики Мордовия)</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120"/>
        </w:trPr>
        <w:tc>
          <w:tcPr>
            <w:tcW w:w="4920" w:type="dxa"/>
            <w:gridSpan w:val="3"/>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3</w:t>
            </w:r>
          </w:p>
        </w:tc>
        <w:tc>
          <w:tcPr>
            <w:tcW w:w="1860" w:type="dxa"/>
            <w:gridSpan w:val="2"/>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gridSpan w:val="4"/>
            <w:tcBorders>
              <w:top w:val="nil"/>
              <w:left w:val="nil"/>
              <w:bottom w:val="single" w:sz="4" w:space="0" w:color="000000"/>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color w:val="000000"/>
                <w:sz w:val="20"/>
                <w:szCs w:val="20"/>
                <w:lang w:eastAsia="ru-RU"/>
              </w:rPr>
            </w:pPr>
            <w:r w:rsidRPr="00B24024">
              <w:rPr>
                <w:rFonts w:ascii="Times New Roman" w:eastAsia="Times New Roman" w:hAnsi="Times New Roman" w:cs="Times New Roman"/>
                <w:color w:val="000000"/>
                <w:sz w:val="20"/>
                <w:szCs w:val="20"/>
                <w:lang w:eastAsia="ru-RU"/>
              </w:rPr>
              <w:t> </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300"/>
        </w:trPr>
        <w:tc>
          <w:tcPr>
            <w:tcW w:w="4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Наименование дохода</w:t>
            </w:r>
          </w:p>
        </w:tc>
        <w:tc>
          <w:tcPr>
            <w:tcW w:w="3820" w:type="dxa"/>
            <w:gridSpan w:val="6"/>
            <w:tcBorders>
              <w:top w:val="single" w:sz="4" w:space="0" w:color="000000"/>
              <w:left w:val="nil"/>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 xml:space="preserve">Местные </w:t>
            </w:r>
            <w:proofErr w:type="gramStart"/>
            <w:r w:rsidRPr="00B24024">
              <w:rPr>
                <w:rFonts w:ascii="Times New Roman" w:eastAsia="Times New Roman" w:hAnsi="Times New Roman" w:cs="Times New Roman"/>
                <w:b/>
                <w:bCs/>
                <w:color w:val="000000"/>
                <w:sz w:val="20"/>
                <w:szCs w:val="20"/>
                <w:lang w:eastAsia="ru-RU"/>
              </w:rPr>
              <w:t>бюджеты,%</w:t>
            </w:r>
            <w:proofErr w:type="gramEnd"/>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825"/>
        </w:trPr>
        <w:tc>
          <w:tcPr>
            <w:tcW w:w="4920" w:type="dxa"/>
            <w:gridSpan w:val="3"/>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20"/>
                <w:szCs w:val="20"/>
                <w:lang w:eastAsia="ru-RU"/>
              </w:rPr>
            </w:pP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Бюджет муниципального района</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Бюджеты поселений</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74"/>
        </w:trPr>
        <w:tc>
          <w:tcPr>
            <w:tcW w:w="4920" w:type="dxa"/>
            <w:gridSpan w:val="3"/>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1</w:t>
            </w:r>
          </w:p>
        </w:tc>
        <w:tc>
          <w:tcPr>
            <w:tcW w:w="1860" w:type="dxa"/>
            <w:gridSpan w:val="2"/>
            <w:tcBorders>
              <w:top w:val="nil"/>
              <w:left w:val="nil"/>
              <w:bottom w:val="single" w:sz="4" w:space="0" w:color="000000"/>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2</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3</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89"/>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lastRenderedPageBreak/>
              <w:t>Доходы от федеральных налогов и сборов</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 </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 </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76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В части погашения задолженности и перерасчетов по отмененным налогам, сборам и иным обязательным платежам</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 </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 </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76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Земельный налог (по обязательствам, возникшим до 1 января 2006 года), мобилизуемый на территориях поселений</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510"/>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В части доходов от оказания платных услуг (работ) и компенсации затрат государства</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 </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 </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510"/>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510"/>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5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В части административных платежей и сборов</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 </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 </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76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Платежи, взимаемые органами местного самоуправления (организациями) поселений за выполнение определенных функций</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5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В части штрафов, санкций, возмещение ущерба</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 </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 </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76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1020"/>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1020"/>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60" w:type="dxa"/>
            <w:gridSpan w:val="2"/>
            <w:tcBorders>
              <w:top w:val="nil"/>
              <w:left w:val="nil"/>
              <w:bottom w:val="single" w:sz="4" w:space="0" w:color="000000"/>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76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860" w:type="dxa"/>
            <w:gridSpan w:val="2"/>
            <w:tcBorders>
              <w:top w:val="nil"/>
              <w:left w:val="nil"/>
              <w:bottom w:val="single" w:sz="4" w:space="0" w:color="000000"/>
              <w:right w:val="nil"/>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5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В части прочих неналоговых доходов</w:t>
            </w:r>
          </w:p>
        </w:tc>
        <w:tc>
          <w:tcPr>
            <w:tcW w:w="1860" w:type="dxa"/>
            <w:gridSpan w:val="2"/>
            <w:tcBorders>
              <w:top w:val="nil"/>
              <w:left w:val="nil"/>
              <w:bottom w:val="single" w:sz="4" w:space="0" w:color="000000"/>
              <w:right w:val="nil"/>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 </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 </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510"/>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60" w:type="dxa"/>
            <w:gridSpan w:val="2"/>
            <w:tcBorders>
              <w:top w:val="nil"/>
              <w:left w:val="nil"/>
              <w:bottom w:val="single" w:sz="4" w:space="0" w:color="000000"/>
              <w:right w:val="nil"/>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gridBefore w:val="1"/>
          <w:gridAfter w:val="3"/>
          <w:wBefore w:w="426" w:type="dxa"/>
          <w:wAfter w:w="1466" w:type="dxa"/>
          <w:trHeight w:val="255"/>
        </w:trPr>
        <w:tc>
          <w:tcPr>
            <w:tcW w:w="4920" w:type="dxa"/>
            <w:gridSpan w:val="3"/>
            <w:tcBorders>
              <w:top w:val="nil"/>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both"/>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Прочие неналоговые доходы бюджетов поселений</w:t>
            </w:r>
          </w:p>
        </w:tc>
        <w:tc>
          <w:tcPr>
            <w:tcW w:w="1860" w:type="dxa"/>
            <w:gridSpan w:val="2"/>
            <w:tcBorders>
              <w:top w:val="nil"/>
              <w:left w:val="nil"/>
              <w:bottom w:val="single" w:sz="4" w:space="0" w:color="000000"/>
              <w:right w:val="nil"/>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0</w:t>
            </w:r>
          </w:p>
        </w:tc>
        <w:tc>
          <w:tcPr>
            <w:tcW w:w="1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color w:val="000000"/>
                <w:sz w:val="18"/>
                <w:szCs w:val="18"/>
                <w:lang w:eastAsia="ru-RU"/>
              </w:rPr>
            </w:pPr>
            <w:r w:rsidRPr="00B24024">
              <w:rPr>
                <w:rFonts w:ascii="Times New Roman" w:eastAsia="Times New Roman" w:hAnsi="Times New Roman" w:cs="Times New Roman"/>
                <w:color w:val="000000"/>
                <w:sz w:val="18"/>
                <w:szCs w:val="18"/>
                <w:lang w:eastAsia="ru-RU"/>
              </w:rPr>
              <w:t>100</w:t>
            </w:r>
          </w:p>
        </w:tc>
      </w:tr>
      <w:tr w:rsidR="00B24024" w:rsidRPr="00B24024" w:rsidTr="004F7578">
        <w:tblPrEx>
          <w:tblCellMar>
            <w:top w:w="0" w:type="dxa"/>
            <w:bottom w:w="0" w:type="dxa"/>
          </w:tblCellMar>
          <w:tblLook w:val="04A0" w:firstRow="1" w:lastRow="0" w:firstColumn="1" w:lastColumn="0" w:noHBand="0" w:noVBand="1"/>
        </w:tblPrEx>
        <w:trPr>
          <w:trHeight w:val="300"/>
        </w:trPr>
        <w:tc>
          <w:tcPr>
            <w:tcW w:w="2127"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567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35" w:type="dxa"/>
            <w:gridSpan w:val="6"/>
            <w:vMerge w:val="restart"/>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blPrEx>
          <w:tblCellMar>
            <w:top w:w="0" w:type="dxa"/>
            <w:bottom w:w="0" w:type="dxa"/>
          </w:tblCellMar>
          <w:tblLook w:val="04A0" w:firstRow="1" w:lastRow="0" w:firstColumn="1" w:lastColumn="0" w:noHBand="0" w:noVBand="1"/>
        </w:tblPrEx>
        <w:trPr>
          <w:trHeight w:val="300"/>
        </w:trPr>
        <w:tc>
          <w:tcPr>
            <w:tcW w:w="2127"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67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blPrEx>
          <w:tblCellMar>
            <w:top w:w="0" w:type="dxa"/>
            <w:bottom w:w="0" w:type="dxa"/>
          </w:tblCellMar>
          <w:tblLook w:val="04A0" w:firstRow="1" w:lastRow="0" w:firstColumn="1" w:lastColumn="0" w:noHBand="0" w:noVBand="1"/>
        </w:tblPrEx>
        <w:trPr>
          <w:trHeight w:val="300"/>
        </w:trPr>
        <w:tc>
          <w:tcPr>
            <w:tcW w:w="2127"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67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blPrEx>
          <w:tblCellMar>
            <w:top w:w="0" w:type="dxa"/>
            <w:bottom w:w="0" w:type="dxa"/>
          </w:tblCellMar>
          <w:tblLook w:val="04A0" w:firstRow="1" w:lastRow="0" w:firstColumn="1" w:lastColumn="0" w:noHBand="0" w:noVBand="1"/>
        </w:tblPrEx>
        <w:trPr>
          <w:trHeight w:val="675"/>
        </w:trPr>
        <w:tc>
          <w:tcPr>
            <w:tcW w:w="2127"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67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blPrEx>
          <w:tblCellMar>
            <w:top w:w="0" w:type="dxa"/>
            <w:bottom w:w="0" w:type="dxa"/>
          </w:tblCellMar>
          <w:tblLook w:val="04A0" w:firstRow="1" w:lastRow="0" w:firstColumn="1" w:lastColumn="0" w:noHBand="0" w:noVBand="1"/>
        </w:tblPrEx>
        <w:trPr>
          <w:trHeight w:val="1575"/>
        </w:trPr>
        <w:tc>
          <w:tcPr>
            <w:tcW w:w="2127"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67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blPrEx>
          <w:tblCellMar>
            <w:top w:w="0" w:type="dxa"/>
            <w:bottom w:w="0" w:type="dxa"/>
          </w:tblCellMar>
          <w:tblLook w:val="04A0" w:firstRow="1" w:lastRow="0" w:firstColumn="1" w:lastColumn="0" w:noHBand="0" w:noVBand="1"/>
        </w:tblPrEx>
        <w:trPr>
          <w:trHeight w:val="735"/>
        </w:trPr>
        <w:tc>
          <w:tcPr>
            <w:tcW w:w="10632" w:type="dxa"/>
            <w:gridSpan w:val="13"/>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 xml:space="preserve"> ОБЪЕМ </w:t>
            </w:r>
            <w:r w:rsidRPr="00B24024">
              <w:rPr>
                <w:rFonts w:ascii="Times New Roman" w:eastAsia="Times New Roman" w:hAnsi="Times New Roman" w:cs="Times New Roman"/>
                <w:b/>
                <w:bCs/>
                <w:sz w:val="16"/>
                <w:szCs w:val="16"/>
                <w:lang w:eastAsia="ru-RU"/>
              </w:rPr>
              <w:br/>
              <w:t>БЕЗВОЗМЕЗДНЫХ ПОСТУПЛЕНИЙ В БЮДЖЕТ АПРАКСИНСКОГО СЕЛЬСКОГО ПОСЕЛЕНИЯ ЧАМЗИНСКОГО МУНИЦИПАЛЬНОГО РАЙОНА РЕСПУБЛИКИ МОРДОВИЯ НА 2024 ГОД И НА ПЛАНОВЫЙ ПЕРИОД 2025 И 2026 ГОДОВ</w:t>
            </w:r>
            <w:r w:rsidRPr="00B24024">
              <w:rPr>
                <w:rFonts w:ascii="Times New Roman" w:eastAsia="Times New Roman" w:hAnsi="Times New Roman" w:cs="Times New Roman"/>
                <w:b/>
                <w:bCs/>
                <w:sz w:val="16"/>
                <w:szCs w:val="16"/>
                <w:lang w:eastAsia="ru-RU"/>
              </w:rPr>
              <w:br/>
              <w:t xml:space="preserve"> </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nil"/>
              <w:bottom w:val="nil"/>
              <w:right w:val="nil"/>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p>
        </w:tc>
        <w:tc>
          <w:tcPr>
            <w:tcW w:w="567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078" w:type="dxa"/>
            <w:gridSpan w:val="2"/>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809"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(тыс. рублей)</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 xml:space="preserve"> Код </w:t>
            </w:r>
          </w:p>
        </w:tc>
        <w:tc>
          <w:tcPr>
            <w:tcW w:w="567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 xml:space="preserve"> Наименование </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Сумма</w:t>
            </w:r>
          </w:p>
        </w:tc>
      </w:tr>
      <w:tr w:rsidR="00B24024" w:rsidRPr="00B24024" w:rsidTr="004F7578">
        <w:tblPrEx>
          <w:tblCellMar>
            <w:top w:w="0" w:type="dxa"/>
            <w:bottom w:w="0" w:type="dxa"/>
          </w:tblCellMar>
          <w:tblLook w:val="04A0" w:firstRow="1" w:lastRow="0" w:firstColumn="1" w:lastColumn="0" w:noHBand="0" w:noVBand="1"/>
        </w:tblPrEx>
        <w:trPr>
          <w:trHeight w:val="330"/>
        </w:trPr>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2024 год</w:t>
            </w:r>
          </w:p>
        </w:tc>
        <w:tc>
          <w:tcPr>
            <w:tcW w:w="894" w:type="dxa"/>
            <w:gridSpan w:val="4"/>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2025 год</w:t>
            </w:r>
          </w:p>
        </w:tc>
        <w:tc>
          <w:tcPr>
            <w:tcW w:w="948" w:type="dxa"/>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2026 год</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w:t>
            </w:r>
          </w:p>
        </w:tc>
        <w:tc>
          <w:tcPr>
            <w:tcW w:w="5670" w:type="dxa"/>
            <w:gridSpan w:val="4"/>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3</w:t>
            </w:r>
          </w:p>
        </w:tc>
        <w:tc>
          <w:tcPr>
            <w:tcW w:w="809" w:type="dxa"/>
            <w:gridSpan w:val="3"/>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4</w:t>
            </w:r>
          </w:p>
        </w:tc>
        <w:tc>
          <w:tcPr>
            <w:tcW w:w="948" w:type="dxa"/>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5</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lastRenderedPageBreak/>
              <w:t>2 00 00000 00 0000 000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Безвозмездные поступления</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1 529,3</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1 606,9</w:t>
            </w:r>
          </w:p>
        </w:tc>
      </w:tr>
      <w:tr w:rsidR="00B24024" w:rsidRPr="00B24024" w:rsidTr="004F7578">
        <w:tblPrEx>
          <w:tblCellMar>
            <w:top w:w="0" w:type="dxa"/>
            <w:bottom w:w="0" w:type="dxa"/>
          </w:tblCellMar>
          <w:tblLook w:val="04A0" w:firstRow="1" w:lastRow="0" w:firstColumn="1" w:lastColumn="0" w:noHBand="0" w:noVBand="1"/>
        </w:tblPrEx>
        <w:trPr>
          <w:trHeight w:val="42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2 02 00000 00 0000 000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1 529,3</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1 606,9</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2 02 10000 00 0000 150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proofErr w:type="gramStart"/>
            <w:r w:rsidRPr="00B24024">
              <w:rPr>
                <w:rFonts w:ascii="Times New Roman" w:eastAsia="Times New Roman" w:hAnsi="Times New Roman" w:cs="Times New Roman"/>
                <w:b/>
                <w:bCs/>
                <w:color w:val="000000"/>
                <w:sz w:val="16"/>
                <w:szCs w:val="16"/>
                <w:lang w:eastAsia="ru-RU"/>
              </w:rPr>
              <w:t>Дотации  бюджетам</w:t>
            </w:r>
            <w:proofErr w:type="gramEnd"/>
            <w:r w:rsidRPr="00B24024">
              <w:rPr>
                <w:rFonts w:ascii="Times New Roman" w:eastAsia="Times New Roman" w:hAnsi="Times New Roman" w:cs="Times New Roman"/>
                <w:b/>
                <w:bCs/>
                <w:color w:val="000000"/>
                <w:sz w:val="16"/>
                <w:szCs w:val="16"/>
                <w:lang w:eastAsia="ru-RU"/>
              </w:rPr>
              <w:t xml:space="preserve">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923,5</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547,1</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2 02 15001 00 0000 150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Дотации на выравнивание бюджетной обеспеченности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686,5</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547,1</w:t>
            </w:r>
          </w:p>
        </w:tc>
      </w:tr>
      <w:tr w:rsidR="00B24024" w:rsidRPr="00B24024" w:rsidTr="004F7578">
        <w:tblPrEx>
          <w:tblCellMar>
            <w:top w:w="0" w:type="dxa"/>
            <w:bottom w:w="0" w:type="dxa"/>
          </w:tblCellMar>
          <w:tblLook w:val="04A0" w:firstRow="1" w:lastRow="0" w:firstColumn="1" w:lastColumn="0" w:noHBand="0" w:noVBand="1"/>
        </w:tblPrEx>
        <w:trPr>
          <w:trHeight w:val="45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2 02 15001 10 0000 150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686,5</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547,1</w:t>
            </w:r>
          </w:p>
        </w:tc>
      </w:tr>
      <w:tr w:rsidR="00B24024" w:rsidRPr="00B24024" w:rsidTr="004F7578">
        <w:tblPrEx>
          <w:tblCellMar>
            <w:top w:w="0" w:type="dxa"/>
            <w:bottom w:w="0" w:type="dxa"/>
          </w:tblCellMar>
          <w:tblLook w:val="04A0" w:firstRow="1" w:lastRow="0" w:firstColumn="1" w:lastColumn="0" w:noHBand="0" w:noVBand="1"/>
        </w:tblPrEx>
        <w:trPr>
          <w:trHeight w:val="42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2 02 15002 00 0000 150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Дотации бюджетам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237,0</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r>
      <w:tr w:rsidR="00B24024" w:rsidRPr="00B24024" w:rsidTr="004F7578">
        <w:tblPrEx>
          <w:tblCellMar>
            <w:top w:w="0" w:type="dxa"/>
            <w:bottom w:w="0" w:type="dxa"/>
          </w:tblCellMar>
          <w:tblLook w:val="04A0" w:firstRow="1" w:lastRow="0" w:firstColumn="1" w:lastColumn="0" w:noHBand="0" w:noVBand="1"/>
        </w:tblPrEx>
        <w:trPr>
          <w:trHeight w:val="45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2 02 15002 10 0000 150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Дотации бюджетам сельских поселений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237,0</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 </w:t>
            </w:r>
          </w:p>
        </w:tc>
      </w:tr>
      <w:tr w:rsidR="00B24024" w:rsidRPr="00B24024" w:rsidTr="004F7578">
        <w:tblPrEx>
          <w:tblCellMar>
            <w:top w:w="0" w:type="dxa"/>
            <w:bottom w:w="0" w:type="dxa"/>
          </w:tblCellMar>
          <w:tblLook w:val="04A0" w:firstRow="1" w:lastRow="0" w:firstColumn="1" w:lastColumn="0" w:noHBand="0" w:noVBand="1"/>
        </w:tblPrEx>
        <w:trPr>
          <w:trHeight w:val="42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2 02 20000 00 0000 150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55,4</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67,4</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2 02 29999 10 0000 150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Прочие субсидии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55,4</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67,4</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2 02 30000 00 0000 150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115,0</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119,3</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123,9</w:t>
            </w:r>
          </w:p>
        </w:tc>
      </w:tr>
      <w:tr w:rsidR="00B24024" w:rsidRPr="00B24024" w:rsidTr="004F7578">
        <w:tblPrEx>
          <w:tblCellMar>
            <w:top w:w="0" w:type="dxa"/>
            <w:bottom w:w="0" w:type="dxa"/>
          </w:tblCellMar>
          <w:tblLook w:val="04A0" w:firstRow="1" w:lastRow="0" w:firstColumn="1" w:lastColumn="0" w:noHBand="0" w:noVBand="1"/>
        </w:tblPrEx>
        <w:trPr>
          <w:trHeight w:val="45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2 02 30024 00 0000 150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0,6</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0,7</w:t>
            </w:r>
          </w:p>
        </w:tc>
      </w:tr>
      <w:tr w:rsidR="00B24024" w:rsidRPr="00B24024" w:rsidTr="004F7578">
        <w:tblPrEx>
          <w:tblCellMar>
            <w:top w:w="0" w:type="dxa"/>
            <w:bottom w:w="0" w:type="dxa"/>
          </w:tblCellMar>
          <w:tblLook w:val="04A0" w:firstRow="1" w:lastRow="0" w:firstColumn="1" w:lastColumn="0" w:noHBand="0" w:noVBand="1"/>
        </w:tblPrEx>
        <w:trPr>
          <w:trHeight w:val="45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2 02 30024 10 0000 150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0,6</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0,7</w:t>
            </w:r>
          </w:p>
        </w:tc>
      </w:tr>
      <w:tr w:rsidR="00B24024" w:rsidRPr="00B24024" w:rsidTr="004F7578">
        <w:tblPrEx>
          <w:tblCellMar>
            <w:top w:w="0" w:type="dxa"/>
            <w:bottom w:w="0" w:type="dxa"/>
          </w:tblCellMar>
          <w:tblLook w:val="04A0" w:firstRow="1" w:lastRow="0" w:firstColumn="1" w:lastColumn="0" w:noHBand="0" w:noVBand="1"/>
        </w:tblPrEx>
        <w:trPr>
          <w:trHeight w:val="67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2 02 35118 00 0000 150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114,4</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123,2</w:t>
            </w:r>
          </w:p>
        </w:tc>
      </w:tr>
      <w:tr w:rsidR="00B24024" w:rsidRPr="00B24024" w:rsidTr="004F7578">
        <w:tblPrEx>
          <w:tblCellMar>
            <w:top w:w="0" w:type="dxa"/>
            <w:bottom w:w="0" w:type="dxa"/>
          </w:tblCellMar>
          <w:tblLook w:val="04A0" w:firstRow="1" w:lastRow="0" w:firstColumn="1" w:lastColumn="0" w:noHBand="0" w:noVBand="1"/>
        </w:tblPrEx>
        <w:trPr>
          <w:trHeight w:val="67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2 02 35118 10 0000 150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114,4</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123,2</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2 02 40000 00 0000 150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color w:val="000000"/>
                <w:sz w:val="16"/>
                <w:szCs w:val="16"/>
                <w:lang w:eastAsia="ru-RU"/>
              </w:rPr>
            </w:pPr>
            <w:r w:rsidRPr="00B24024">
              <w:rPr>
                <w:rFonts w:ascii="Times New Roman" w:eastAsia="Times New Roman" w:hAnsi="Times New Roman" w:cs="Times New Roman"/>
                <w:b/>
                <w:bCs/>
                <w:color w:val="000000"/>
                <w:sz w:val="16"/>
                <w:szCs w:val="16"/>
                <w:lang w:eastAsia="ru-RU"/>
              </w:rPr>
              <w:t>Иные межбюджетные трансферты</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435,4</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868,5</w:t>
            </w:r>
          </w:p>
        </w:tc>
      </w:tr>
      <w:tr w:rsidR="00B24024" w:rsidRPr="00B24024" w:rsidTr="004F7578">
        <w:tblPrEx>
          <w:tblCellMar>
            <w:top w:w="0" w:type="dxa"/>
            <w:bottom w:w="0" w:type="dxa"/>
          </w:tblCellMar>
          <w:tblLook w:val="04A0" w:firstRow="1" w:lastRow="0" w:firstColumn="1" w:lastColumn="0" w:noHBand="0" w:noVBand="1"/>
        </w:tblPrEx>
        <w:trPr>
          <w:trHeight w:val="67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2 02 40014 00 0000 150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435,4</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868,5</w:t>
            </w:r>
          </w:p>
        </w:tc>
      </w:tr>
      <w:tr w:rsidR="00B24024" w:rsidRPr="00B24024" w:rsidTr="004F7578">
        <w:tblPrEx>
          <w:tblCellMar>
            <w:top w:w="0" w:type="dxa"/>
            <w:bottom w:w="0" w:type="dxa"/>
          </w:tblCellMar>
          <w:tblLook w:val="04A0" w:firstRow="1" w:lastRow="0" w:firstColumn="1" w:lastColumn="0" w:noHBand="0" w:noVBand="1"/>
        </w:tblPrEx>
        <w:trPr>
          <w:trHeight w:val="90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2 02 40014 10 0000 150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435,4</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868,5</w:t>
            </w:r>
          </w:p>
        </w:tc>
      </w:tr>
      <w:tr w:rsidR="00B24024" w:rsidRPr="00B24024" w:rsidTr="004F7578">
        <w:tblPrEx>
          <w:tblCellMar>
            <w:top w:w="0" w:type="dxa"/>
            <w:bottom w:w="0" w:type="dxa"/>
          </w:tblCellMar>
          <w:tblLook w:val="04A0" w:firstRow="1" w:lastRow="0" w:firstColumn="1" w:lastColumn="0" w:noHBand="0" w:noVBand="1"/>
        </w:tblPrEx>
        <w:trPr>
          <w:trHeight w:val="255"/>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2 02 49999 00 0000 150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w:t>
            </w:r>
          </w:p>
        </w:tc>
      </w:tr>
      <w:tr w:rsidR="00B24024" w:rsidRPr="00B24024" w:rsidTr="004F7578">
        <w:tblPrEx>
          <w:tblCellMar>
            <w:top w:w="0" w:type="dxa"/>
            <w:bottom w:w="0" w:type="dxa"/>
          </w:tblCellMar>
          <w:tblLook w:val="04A0" w:firstRow="1" w:lastRow="0" w:firstColumn="1" w:lastColumn="0" w:noHBand="0" w:noVBand="1"/>
        </w:tblPrEx>
        <w:trPr>
          <w:trHeight w:val="450"/>
        </w:trPr>
        <w:tc>
          <w:tcPr>
            <w:tcW w:w="2127" w:type="dxa"/>
            <w:gridSpan w:val="3"/>
            <w:tcBorders>
              <w:top w:val="nil"/>
              <w:left w:val="single" w:sz="4" w:space="0" w:color="auto"/>
              <w:bottom w:val="single" w:sz="4" w:space="0" w:color="auto"/>
              <w:right w:val="single" w:sz="4" w:space="0" w:color="auto"/>
            </w:tcBorders>
            <w:shd w:val="clear" w:color="000000" w:fill="FFFFFF"/>
            <w:noWrap/>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2 02 49999 10 0000 150</w:t>
            </w:r>
          </w:p>
        </w:tc>
        <w:tc>
          <w:tcPr>
            <w:tcW w:w="5670" w:type="dxa"/>
            <w:gridSpan w:val="4"/>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6"/>
                <w:szCs w:val="16"/>
                <w:lang w:eastAsia="ru-RU"/>
              </w:rPr>
            </w:pPr>
            <w:r w:rsidRPr="00B24024">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w:t>
            </w:r>
          </w:p>
        </w:tc>
        <w:tc>
          <w:tcPr>
            <w:tcW w:w="809" w:type="dxa"/>
            <w:gridSpan w:val="3"/>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 </w:t>
            </w:r>
          </w:p>
        </w:tc>
      </w:tr>
    </w:tbl>
    <w:p w:rsidR="00B24024" w:rsidRPr="00B24024" w:rsidRDefault="00B24024" w:rsidP="00B24024">
      <w:pPr>
        <w:jc w:val="both"/>
        <w:rPr>
          <w:rFonts w:ascii="Times New Roman" w:eastAsia="Times New Roman" w:hAnsi="Times New Roman" w:cs="Times New Roman"/>
          <w:sz w:val="28"/>
          <w:szCs w:val="28"/>
          <w:lang w:eastAsia="ru-RU"/>
        </w:rPr>
      </w:pPr>
    </w:p>
    <w:tbl>
      <w:tblPr>
        <w:tblW w:w="10414" w:type="dxa"/>
        <w:tblLook w:val="04A0" w:firstRow="1" w:lastRow="0" w:firstColumn="1" w:lastColumn="0" w:noHBand="0" w:noVBand="1"/>
      </w:tblPr>
      <w:tblGrid>
        <w:gridCol w:w="588"/>
        <w:gridCol w:w="840"/>
        <w:gridCol w:w="800"/>
        <w:gridCol w:w="40"/>
        <w:gridCol w:w="524"/>
        <w:gridCol w:w="55"/>
        <w:gridCol w:w="261"/>
        <w:gridCol w:w="113"/>
        <w:gridCol w:w="6"/>
        <w:gridCol w:w="78"/>
        <w:gridCol w:w="302"/>
        <w:gridCol w:w="78"/>
        <w:gridCol w:w="9"/>
        <w:gridCol w:w="26"/>
        <w:gridCol w:w="45"/>
        <w:gridCol w:w="222"/>
        <w:gridCol w:w="76"/>
        <w:gridCol w:w="35"/>
        <w:gridCol w:w="16"/>
        <w:gridCol w:w="30"/>
        <w:gridCol w:w="283"/>
        <w:gridCol w:w="16"/>
        <w:gridCol w:w="115"/>
        <w:gridCol w:w="86"/>
        <w:gridCol w:w="224"/>
        <w:gridCol w:w="67"/>
        <w:gridCol w:w="60"/>
        <w:gridCol w:w="27"/>
        <w:gridCol w:w="45"/>
        <w:gridCol w:w="15"/>
        <w:gridCol w:w="208"/>
        <w:gridCol w:w="28"/>
        <w:gridCol w:w="50"/>
        <w:gridCol w:w="63"/>
        <w:gridCol w:w="78"/>
        <w:gridCol w:w="198"/>
        <w:gridCol w:w="28"/>
        <w:gridCol w:w="91"/>
        <w:gridCol w:w="62"/>
        <w:gridCol w:w="347"/>
        <w:gridCol w:w="113"/>
        <w:gridCol w:w="197"/>
        <w:gridCol w:w="36"/>
        <w:gridCol w:w="10"/>
        <w:gridCol w:w="256"/>
        <w:gridCol w:w="160"/>
        <w:gridCol w:w="94"/>
        <w:gridCol w:w="46"/>
        <w:gridCol w:w="161"/>
        <w:gridCol w:w="280"/>
        <w:gridCol w:w="159"/>
        <w:gridCol w:w="85"/>
        <w:gridCol w:w="116"/>
        <w:gridCol w:w="39"/>
        <w:gridCol w:w="40"/>
        <w:gridCol w:w="241"/>
        <w:gridCol w:w="8"/>
        <w:gridCol w:w="416"/>
        <w:gridCol w:w="36"/>
        <w:gridCol w:w="19"/>
        <w:gridCol w:w="41"/>
        <w:gridCol w:w="119"/>
        <w:gridCol w:w="80"/>
        <w:gridCol w:w="60"/>
        <w:gridCol w:w="141"/>
        <w:gridCol w:w="75"/>
        <w:gridCol w:w="365"/>
        <w:gridCol w:w="79"/>
        <w:gridCol w:w="160"/>
        <w:gridCol w:w="1"/>
        <w:gridCol w:w="260"/>
        <w:gridCol w:w="64"/>
        <w:gridCol w:w="222"/>
      </w:tblGrid>
      <w:tr w:rsidR="00B24024" w:rsidRPr="00B24024" w:rsidTr="004F7578">
        <w:trPr>
          <w:gridAfter w:val="4"/>
          <w:wAfter w:w="547" w:type="dxa"/>
          <w:trHeight w:val="2580"/>
        </w:trPr>
        <w:tc>
          <w:tcPr>
            <w:tcW w:w="3221" w:type="dxa"/>
            <w:gridSpan w:val="8"/>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499" w:type="dxa"/>
            <w:gridSpan w:val="6"/>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20"/>
                <w:szCs w:val="20"/>
                <w:lang w:eastAsia="ru-RU"/>
              </w:rPr>
            </w:pPr>
          </w:p>
        </w:tc>
      </w:tr>
      <w:tr w:rsidR="00B24024" w:rsidRPr="00B24024" w:rsidTr="004F7578">
        <w:trPr>
          <w:gridAfter w:val="4"/>
          <w:wAfter w:w="547" w:type="dxa"/>
          <w:trHeight w:val="615"/>
        </w:trPr>
        <w:tc>
          <w:tcPr>
            <w:tcW w:w="9867" w:type="dxa"/>
            <w:gridSpan w:val="69"/>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xml:space="preserve">ВЕДОМСТВЕННАЯ СТРУКТУРА </w:t>
            </w:r>
            <w:r w:rsidRPr="00B24024">
              <w:rPr>
                <w:rFonts w:ascii="Times New Roman" w:eastAsia="Times New Roman" w:hAnsi="Times New Roman" w:cs="Times New Roman"/>
                <w:b/>
                <w:bCs/>
                <w:color w:val="000000"/>
                <w:sz w:val="14"/>
                <w:szCs w:val="14"/>
                <w:lang w:eastAsia="ru-RU"/>
              </w:rPr>
              <w:br/>
              <w:t>РАСХОДОВ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B24024" w:rsidRPr="00B24024" w:rsidTr="004F7578">
        <w:trPr>
          <w:gridAfter w:val="4"/>
          <w:wAfter w:w="547" w:type="dxa"/>
          <w:trHeight w:val="300"/>
        </w:trPr>
        <w:tc>
          <w:tcPr>
            <w:tcW w:w="3221" w:type="dxa"/>
            <w:gridSpan w:val="8"/>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
        </w:tc>
        <w:tc>
          <w:tcPr>
            <w:tcW w:w="499" w:type="dxa"/>
            <w:gridSpan w:val="6"/>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(тыс. рублей)</w:t>
            </w:r>
          </w:p>
        </w:tc>
      </w:tr>
      <w:tr w:rsidR="00B24024" w:rsidRPr="00B24024" w:rsidTr="004F7578">
        <w:trPr>
          <w:gridAfter w:val="4"/>
          <w:wAfter w:w="547" w:type="dxa"/>
          <w:trHeight w:val="398"/>
        </w:trPr>
        <w:tc>
          <w:tcPr>
            <w:tcW w:w="322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Наименование</w:t>
            </w:r>
          </w:p>
        </w:tc>
        <w:tc>
          <w:tcPr>
            <w:tcW w:w="49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Адм</w:t>
            </w:r>
            <w:proofErr w:type="spellEnd"/>
          </w:p>
        </w:tc>
        <w:tc>
          <w:tcPr>
            <w:tcW w:w="3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Рз</w:t>
            </w:r>
            <w:proofErr w:type="spellEnd"/>
          </w:p>
        </w:tc>
        <w:tc>
          <w:tcPr>
            <w:tcW w:w="4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Прз</w:t>
            </w:r>
            <w:proofErr w:type="spellEnd"/>
          </w:p>
        </w:tc>
        <w:tc>
          <w:tcPr>
            <w:tcW w:w="198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Цср</w:t>
            </w:r>
            <w:proofErr w:type="spellEnd"/>
          </w:p>
        </w:tc>
        <w:tc>
          <w:tcPr>
            <w:tcW w:w="60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Вр</w:t>
            </w:r>
            <w:proofErr w:type="spellEnd"/>
          </w:p>
        </w:tc>
        <w:tc>
          <w:tcPr>
            <w:tcW w:w="2720" w:type="dxa"/>
            <w:gridSpan w:val="21"/>
            <w:tcBorders>
              <w:top w:val="single" w:sz="4" w:space="0" w:color="000000"/>
              <w:left w:val="nil"/>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Сумма</w:t>
            </w:r>
          </w:p>
        </w:tc>
      </w:tr>
      <w:tr w:rsidR="00B24024" w:rsidRPr="00B24024" w:rsidTr="004F7578">
        <w:trPr>
          <w:gridAfter w:val="4"/>
          <w:wAfter w:w="547" w:type="dxa"/>
          <w:trHeight w:val="327"/>
        </w:trPr>
        <w:tc>
          <w:tcPr>
            <w:tcW w:w="3221" w:type="dxa"/>
            <w:gridSpan w:val="8"/>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499" w:type="dxa"/>
            <w:gridSpan w:val="6"/>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378" w:type="dxa"/>
            <w:gridSpan w:val="4"/>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460" w:type="dxa"/>
            <w:gridSpan w:val="5"/>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1987" w:type="dxa"/>
            <w:gridSpan w:val="19"/>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602" w:type="dxa"/>
            <w:gridSpan w:val="6"/>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880" w:type="dxa"/>
            <w:gridSpan w:val="7"/>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2024 год</w:t>
            </w:r>
          </w:p>
        </w:tc>
        <w:tc>
          <w:tcPr>
            <w:tcW w:w="880" w:type="dxa"/>
            <w:gridSpan w:val="7"/>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2025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2026 год</w:t>
            </w:r>
          </w:p>
        </w:tc>
      </w:tr>
      <w:tr w:rsidR="00B24024" w:rsidRPr="00B24024" w:rsidTr="004F7578">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w:t>
            </w:r>
          </w:p>
        </w:tc>
        <w:tc>
          <w:tcPr>
            <w:tcW w:w="499"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w:t>
            </w:r>
          </w:p>
        </w:tc>
        <w:tc>
          <w:tcPr>
            <w:tcW w:w="378"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w:t>
            </w:r>
          </w:p>
        </w:tc>
        <w:tc>
          <w:tcPr>
            <w:tcW w:w="46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4</w:t>
            </w:r>
          </w:p>
        </w:tc>
        <w:tc>
          <w:tcPr>
            <w:tcW w:w="377" w:type="dxa"/>
            <w:gridSpan w:val="3"/>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w:t>
            </w:r>
          </w:p>
        </w:tc>
        <w:tc>
          <w:tcPr>
            <w:tcW w:w="383"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6</w:t>
            </w:r>
          </w:p>
        </w:tc>
        <w:tc>
          <w:tcPr>
            <w:tcW w:w="41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7</w:t>
            </w:r>
          </w:p>
        </w:tc>
        <w:tc>
          <w:tcPr>
            <w:tcW w:w="81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8</w:t>
            </w:r>
          </w:p>
        </w:tc>
        <w:tc>
          <w:tcPr>
            <w:tcW w:w="602"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9</w:t>
            </w:r>
          </w:p>
        </w:tc>
        <w:tc>
          <w:tcPr>
            <w:tcW w:w="88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10</w:t>
            </w:r>
          </w:p>
        </w:tc>
        <w:tc>
          <w:tcPr>
            <w:tcW w:w="88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11</w:t>
            </w:r>
          </w:p>
        </w:tc>
        <w:tc>
          <w:tcPr>
            <w:tcW w:w="96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12</w:t>
            </w:r>
          </w:p>
        </w:tc>
      </w:tr>
      <w:tr w:rsidR="00B24024" w:rsidRPr="00B24024" w:rsidTr="004F7578">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ВСЕГО</w:t>
            </w:r>
          </w:p>
        </w:tc>
        <w:tc>
          <w:tcPr>
            <w:tcW w:w="499" w:type="dxa"/>
            <w:gridSpan w:val="6"/>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2 470,9</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Администрация Апраксинского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2 470,9</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lastRenderedPageBreak/>
              <w:t>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1 383,9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1 218,8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1 506,7</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1 382,9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1 217,8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1 105,7</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1 067,2</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1 067,2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400,5</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400,5</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400,5</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386,7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363,3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307,6</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116,8</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109,6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92,9</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267,2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228,8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182,7</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161,3</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161,3</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166,1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126,4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90,3</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81,0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71,0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21,4</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Уплата налогов, сборов и иных платежей</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850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21,4</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21,4</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Расходы на выплаты по оплате труда Главы Администрации Апраксинского сельского поселения Чамзинского </w:t>
            </w:r>
            <w:proofErr w:type="spellStart"/>
            <w:r w:rsidRPr="00B24024">
              <w:rPr>
                <w:rFonts w:ascii="Times New Roman" w:eastAsia="Times New Roman" w:hAnsi="Times New Roman" w:cs="Times New Roman"/>
                <w:sz w:val="14"/>
                <w:szCs w:val="14"/>
                <w:lang w:eastAsia="ru-RU"/>
              </w:rPr>
              <w:t>мунципального</w:t>
            </w:r>
            <w:proofErr w:type="spellEnd"/>
            <w:r w:rsidRPr="00B24024">
              <w:rPr>
                <w:rFonts w:ascii="Times New Roman" w:eastAsia="Times New Roman" w:hAnsi="Times New Roman" w:cs="Times New Roman"/>
                <w:sz w:val="14"/>
                <w:szCs w:val="14"/>
                <w:lang w:eastAsia="ru-RU"/>
              </w:rPr>
              <w:t xml:space="preserve">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416,6</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416,6</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416,6</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398,5</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320,0</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96,6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96,6</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Субсидии на </w:t>
            </w:r>
            <w:proofErr w:type="spellStart"/>
            <w:r w:rsidRPr="00B24024">
              <w:rPr>
                <w:rFonts w:ascii="Times New Roman" w:eastAsia="Times New Roman" w:hAnsi="Times New Roman" w:cs="Times New Roman"/>
                <w:sz w:val="14"/>
                <w:szCs w:val="14"/>
                <w:lang w:eastAsia="ru-RU"/>
              </w:rPr>
              <w:t>софинансирование</w:t>
            </w:r>
            <w:proofErr w:type="spellEnd"/>
            <w:r w:rsidRPr="00B24024">
              <w:rPr>
                <w:rFonts w:ascii="Times New Roman" w:eastAsia="Times New Roman" w:hAnsi="Times New Roman" w:cs="Times New Roman"/>
                <w:sz w:val="14"/>
                <w:szCs w:val="14"/>
                <w:lang w:eastAsia="ru-RU"/>
              </w:rPr>
              <w:t xml:space="preserve"> расходных обязательств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67,4</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Субсидии на </w:t>
            </w:r>
            <w:proofErr w:type="spellStart"/>
            <w:r w:rsidRPr="00B24024">
              <w:rPr>
                <w:rFonts w:ascii="Times New Roman" w:eastAsia="Times New Roman" w:hAnsi="Times New Roman" w:cs="Times New Roman"/>
                <w:sz w:val="14"/>
                <w:szCs w:val="14"/>
                <w:lang w:eastAsia="ru-RU"/>
              </w:rPr>
              <w:t>софинансирование</w:t>
            </w:r>
            <w:proofErr w:type="spellEnd"/>
            <w:r w:rsidRPr="00B24024">
              <w:rPr>
                <w:rFonts w:ascii="Times New Roman" w:eastAsia="Times New Roman" w:hAnsi="Times New Roman" w:cs="Times New Roman"/>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67,4</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67,4</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67,4</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42,5</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51,8</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15,6</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Подпрограмма «Эффективное использование бюджетного потенциала» </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7,2</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7,2</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Иные межбюджетные </w:t>
            </w:r>
            <w:proofErr w:type="spellStart"/>
            <w:r w:rsidRPr="00B24024">
              <w:rPr>
                <w:rFonts w:ascii="Times New Roman" w:eastAsia="Times New Roman" w:hAnsi="Times New Roman" w:cs="Times New Roman"/>
                <w:sz w:val="14"/>
                <w:szCs w:val="14"/>
                <w:lang w:eastAsia="ru-RU"/>
              </w:rPr>
              <w:t>трансфертв</w:t>
            </w:r>
            <w:proofErr w:type="spellEnd"/>
            <w:r w:rsidRPr="00B24024">
              <w:rPr>
                <w:rFonts w:ascii="Times New Roman" w:eastAsia="Times New Roman" w:hAnsi="Times New Roman" w:cs="Times New Roman"/>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7,2</w:t>
            </w:r>
          </w:p>
        </w:tc>
      </w:tr>
      <w:tr w:rsidR="00B24024" w:rsidRPr="00B24024" w:rsidTr="004F7578">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0,7</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0,7</w:t>
            </w:r>
          </w:p>
        </w:tc>
      </w:tr>
      <w:tr w:rsidR="00B24024" w:rsidRPr="00B24024" w:rsidTr="004F7578">
        <w:trPr>
          <w:gridAfter w:val="4"/>
          <w:wAfter w:w="547" w:type="dxa"/>
          <w:trHeight w:val="168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0,7</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0,7</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0,7</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0,7</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30,6</w:t>
            </w:r>
          </w:p>
        </w:tc>
      </w:tr>
      <w:tr w:rsidR="00B24024" w:rsidRPr="00B24024" w:rsidTr="004F7578">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Резервные фонды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Другие 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Национальная оборона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123,2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Мобилизационная и вневойсковая подготовка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123,2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123,2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123,2</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123,2</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114,6</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114,6</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84,6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88,0</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24,5</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25,5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26,6</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8,6</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Национальная экономика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354,7</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Дорожное хозяйство (дорожные фонды)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31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354,7</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Жилищно-коммунальное хозяйство</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310,2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Благоустройство</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310,2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310,2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Мероприятия по благоустройству </w:t>
            </w:r>
            <w:proofErr w:type="spellStart"/>
            <w:r w:rsidRPr="00B24024">
              <w:rPr>
                <w:rFonts w:ascii="Times New Roman" w:eastAsia="Times New Roman" w:hAnsi="Times New Roman" w:cs="Times New Roman"/>
                <w:sz w:val="14"/>
                <w:szCs w:val="14"/>
                <w:lang w:eastAsia="ru-RU"/>
              </w:rPr>
              <w:t>территириий</w:t>
            </w:r>
            <w:proofErr w:type="spellEnd"/>
            <w:r w:rsidRPr="00B24024">
              <w:rPr>
                <w:rFonts w:ascii="Times New Roman" w:eastAsia="Times New Roman" w:hAnsi="Times New Roman" w:cs="Times New Roman"/>
                <w:sz w:val="14"/>
                <w:szCs w:val="14"/>
                <w:lang w:eastAsia="ru-RU"/>
              </w:rPr>
              <w:t xml:space="preserve">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Уличное освещение</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180,0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40,0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140,0</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Мероприятия по благоустройству </w:t>
            </w:r>
            <w:proofErr w:type="spellStart"/>
            <w:r w:rsidRPr="00B24024">
              <w:rPr>
                <w:rFonts w:ascii="Times New Roman" w:eastAsia="Times New Roman" w:hAnsi="Times New Roman" w:cs="Times New Roman"/>
                <w:sz w:val="14"/>
                <w:szCs w:val="14"/>
                <w:lang w:eastAsia="ru-RU"/>
              </w:rPr>
              <w:t>территириий</w:t>
            </w:r>
            <w:proofErr w:type="spellEnd"/>
            <w:r w:rsidRPr="00B24024">
              <w:rPr>
                <w:rFonts w:ascii="Times New Roman" w:eastAsia="Times New Roman" w:hAnsi="Times New Roman" w:cs="Times New Roman"/>
                <w:sz w:val="14"/>
                <w:szCs w:val="14"/>
                <w:lang w:eastAsia="ru-RU"/>
              </w:rPr>
              <w:t xml:space="preserve">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Прочие мероприятия по благоустройству</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"Ремонт памятников воинам ВОВ"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r>
      <w:tr w:rsidR="00B24024" w:rsidRPr="00B24024" w:rsidTr="004F7578">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Охрана окружающей среды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53,2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Подпрограмма "Обращение с твердыми бытовыми отходами в администрации </w:t>
            </w:r>
            <w:proofErr w:type="spellStart"/>
            <w:r w:rsidRPr="00B24024">
              <w:rPr>
                <w:rFonts w:ascii="Times New Roman" w:eastAsia="Times New Roman" w:hAnsi="Times New Roman" w:cs="Times New Roman"/>
                <w:sz w:val="14"/>
                <w:szCs w:val="14"/>
                <w:lang w:eastAsia="ru-RU"/>
              </w:rPr>
              <w:t>Апраксиснкого</w:t>
            </w:r>
            <w:proofErr w:type="spellEnd"/>
            <w:r w:rsidRPr="00B2402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53,2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Социальная политика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47,8</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Пенсионное обеспечение</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Основное мероприятие "Обеспечение функций Администрации </w:t>
            </w:r>
            <w:proofErr w:type="spellStart"/>
            <w:r w:rsidRPr="00B24024">
              <w:rPr>
                <w:rFonts w:ascii="Times New Roman" w:eastAsia="Times New Roman" w:hAnsi="Times New Roman" w:cs="Times New Roman"/>
                <w:sz w:val="14"/>
                <w:szCs w:val="14"/>
                <w:lang w:eastAsia="ru-RU"/>
              </w:rPr>
              <w:t>Апраскинского</w:t>
            </w:r>
            <w:proofErr w:type="spellEnd"/>
            <w:r w:rsidRPr="00B2402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03000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Социальное обеспечение и иные выплаты населению</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Публичные нормативные социальные выплаты гражданам</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310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пенсии, социальные доплаты к пенсиям</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312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47,8</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w:t>
            </w:r>
          </w:p>
        </w:tc>
      </w:tr>
      <w:tr w:rsidR="00B24024" w:rsidRPr="00B24024" w:rsidTr="004F7578">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w:t>
            </w:r>
          </w:p>
        </w:tc>
      </w:tr>
      <w:tr w:rsidR="00B24024" w:rsidRPr="00B24024" w:rsidTr="004F7578">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Обслуживание муниципального долга  </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73,9</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73,9</w:t>
            </w:r>
          </w:p>
        </w:tc>
      </w:tr>
      <w:tr w:rsidR="00B24024" w:rsidRPr="00B24024" w:rsidTr="004F7578">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73,9</w:t>
            </w:r>
          </w:p>
        </w:tc>
      </w:tr>
      <w:tr w:rsidR="00B24024" w:rsidRPr="00B24024" w:rsidTr="004F7578">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73,9</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73,9</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73,9</w:t>
            </w:r>
          </w:p>
        </w:tc>
      </w:tr>
      <w:tr w:rsidR="00B24024" w:rsidRPr="00B24024" w:rsidTr="004F7578">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73,9</w:t>
            </w:r>
          </w:p>
        </w:tc>
      </w:tr>
      <w:tr w:rsidR="00B24024" w:rsidRPr="00B24024" w:rsidTr="004F7578">
        <w:trPr>
          <w:gridAfter w:val="2"/>
          <w:wAfter w:w="286" w:type="dxa"/>
          <w:trHeight w:val="2340"/>
        </w:trPr>
        <w:tc>
          <w:tcPr>
            <w:tcW w:w="3765" w:type="dxa"/>
            <w:gridSpan w:val="1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379"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20"/>
                <w:szCs w:val="20"/>
                <w:lang w:eastAsia="ru-RU"/>
              </w:rPr>
            </w:pPr>
          </w:p>
        </w:tc>
      </w:tr>
      <w:tr w:rsidR="00B24024" w:rsidRPr="00B24024" w:rsidTr="004F7578">
        <w:trPr>
          <w:gridAfter w:val="2"/>
          <w:wAfter w:w="286" w:type="dxa"/>
          <w:trHeight w:val="1050"/>
        </w:trPr>
        <w:tc>
          <w:tcPr>
            <w:tcW w:w="10128" w:type="dxa"/>
            <w:gridSpan w:val="71"/>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xml:space="preserve">РАСПРЕДЕЛЕНИЕ </w:t>
            </w:r>
            <w:r w:rsidRPr="00B24024">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tc>
      </w:tr>
      <w:tr w:rsidR="00B24024" w:rsidRPr="00B24024" w:rsidTr="004F7578">
        <w:trPr>
          <w:gridAfter w:val="2"/>
          <w:wAfter w:w="286" w:type="dxa"/>
          <w:trHeight w:val="300"/>
        </w:trPr>
        <w:tc>
          <w:tcPr>
            <w:tcW w:w="3765" w:type="dxa"/>
            <w:gridSpan w:val="1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
        </w:tc>
        <w:tc>
          <w:tcPr>
            <w:tcW w:w="379"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(тыс. рублей)</w:t>
            </w:r>
          </w:p>
        </w:tc>
      </w:tr>
      <w:tr w:rsidR="00B24024" w:rsidRPr="00B24024" w:rsidTr="004F7578">
        <w:trPr>
          <w:gridAfter w:val="2"/>
          <w:wAfter w:w="286" w:type="dxa"/>
          <w:trHeight w:val="409"/>
        </w:trPr>
        <w:tc>
          <w:tcPr>
            <w:tcW w:w="3765"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Наименование</w:t>
            </w:r>
          </w:p>
        </w:tc>
        <w:tc>
          <w:tcPr>
            <w:tcW w:w="37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Рз</w:t>
            </w:r>
            <w:proofErr w:type="spellEnd"/>
          </w:p>
        </w:tc>
        <w:tc>
          <w:tcPr>
            <w:tcW w:w="5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Прз</w:t>
            </w:r>
            <w:proofErr w:type="spellEnd"/>
          </w:p>
        </w:tc>
        <w:tc>
          <w:tcPr>
            <w:tcW w:w="193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Цср</w:t>
            </w:r>
            <w:proofErr w:type="spellEnd"/>
          </w:p>
        </w:tc>
        <w:tc>
          <w:tcPr>
            <w:tcW w:w="4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Вр</w:t>
            </w:r>
            <w:proofErr w:type="spellEnd"/>
          </w:p>
        </w:tc>
        <w:tc>
          <w:tcPr>
            <w:tcW w:w="3121" w:type="dxa"/>
            <w:gridSpan w:val="25"/>
            <w:tcBorders>
              <w:top w:val="single" w:sz="4" w:space="0" w:color="000000"/>
              <w:left w:val="nil"/>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Сумма</w:t>
            </w:r>
          </w:p>
        </w:tc>
      </w:tr>
      <w:tr w:rsidR="00B24024" w:rsidRPr="00B24024" w:rsidTr="004F7578">
        <w:trPr>
          <w:gridAfter w:val="2"/>
          <w:wAfter w:w="286" w:type="dxa"/>
          <w:trHeight w:val="334"/>
        </w:trPr>
        <w:tc>
          <w:tcPr>
            <w:tcW w:w="3765" w:type="dxa"/>
            <w:gridSpan w:val="15"/>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379" w:type="dxa"/>
            <w:gridSpan w:val="5"/>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500" w:type="dxa"/>
            <w:gridSpan w:val="4"/>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1937" w:type="dxa"/>
            <w:gridSpan w:val="19"/>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426" w:type="dxa"/>
            <w:gridSpan w:val="3"/>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980" w:type="dxa"/>
            <w:gridSpan w:val="8"/>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2024 год</w:t>
            </w:r>
          </w:p>
        </w:tc>
        <w:tc>
          <w:tcPr>
            <w:tcW w:w="1060" w:type="dxa"/>
            <w:gridSpan w:val="10"/>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2025 год</w:t>
            </w:r>
          </w:p>
        </w:tc>
        <w:tc>
          <w:tcPr>
            <w:tcW w:w="1081" w:type="dxa"/>
            <w:gridSpan w:val="7"/>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2026 год</w:t>
            </w:r>
          </w:p>
        </w:tc>
      </w:tr>
      <w:tr w:rsidR="00B24024" w:rsidRPr="00B24024" w:rsidTr="004F7578">
        <w:trPr>
          <w:gridAfter w:val="2"/>
          <w:wAfter w:w="286" w:type="dxa"/>
          <w:trHeight w:val="274"/>
        </w:trPr>
        <w:tc>
          <w:tcPr>
            <w:tcW w:w="3765" w:type="dxa"/>
            <w:gridSpan w:val="15"/>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w:t>
            </w:r>
          </w:p>
        </w:tc>
        <w:tc>
          <w:tcPr>
            <w:tcW w:w="379"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w:t>
            </w:r>
          </w:p>
        </w:tc>
        <w:tc>
          <w:tcPr>
            <w:tcW w:w="500"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w:t>
            </w:r>
          </w:p>
        </w:tc>
        <w:tc>
          <w:tcPr>
            <w:tcW w:w="378"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4</w:t>
            </w:r>
          </w:p>
        </w:tc>
        <w:tc>
          <w:tcPr>
            <w:tcW w:w="409"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w:t>
            </w:r>
          </w:p>
        </w:tc>
        <w:tc>
          <w:tcPr>
            <w:tcW w:w="395"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6</w:t>
            </w:r>
          </w:p>
        </w:tc>
        <w:tc>
          <w:tcPr>
            <w:tcW w:w="755"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7</w:t>
            </w:r>
          </w:p>
        </w:tc>
        <w:tc>
          <w:tcPr>
            <w:tcW w:w="426" w:type="dxa"/>
            <w:gridSpan w:val="3"/>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8</w:t>
            </w:r>
          </w:p>
        </w:tc>
        <w:tc>
          <w:tcPr>
            <w:tcW w:w="98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9</w:t>
            </w:r>
          </w:p>
        </w:tc>
        <w:tc>
          <w:tcPr>
            <w:tcW w:w="1060" w:type="dxa"/>
            <w:gridSpan w:val="10"/>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11</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ВСЕГО</w:t>
            </w:r>
          </w:p>
        </w:tc>
        <w:tc>
          <w:tcPr>
            <w:tcW w:w="379" w:type="dxa"/>
            <w:gridSpan w:val="5"/>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500" w:type="dxa"/>
            <w:gridSpan w:val="4"/>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2 273,7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2 172,4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2 470,9</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1 383,9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1 218,8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1 506,7</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1 382,9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1 217,8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1 105,7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1 067,2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1 067,2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386,7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363,3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307,6</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116,8</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109,6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92,9</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267,2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228,8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182,7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161,3</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161,3</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166,1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126,4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90,3</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71,0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Уплата налогов, сборов и иных платежей</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850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851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Расходы на выплаты по оплате труда Главы Администрации Апраксинского сельского поселения Чамзинского </w:t>
            </w:r>
            <w:proofErr w:type="spellStart"/>
            <w:r w:rsidRPr="00B24024">
              <w:rPr>
                <w:rFonts w:ascii="Times New Roman" w:eastAsia="Times New Roman" w:hAnsi="Times New Roman" w:cs="Times New Roman"/>
                <w:sz w:val="14"/>
                <w:szCs w:val="14"/>
                <w:lang w:eastAsia="ru-RU"/>
              </w:rPr>
              <w:t>мунципального</w:t>
            </w:r>
            <w:proofErr w:type="spellEnd"/>
            <w:r w:rsidRPr="00B24024">
              <w:rPr>
                <w:rFonts w:ascii="Times New Roman" w:eastAsia="Times New Roman" w:hAnsi="Times New Roman" w:cs="Times New Roman"/>
                <w:sz w:val="14"/>
                <w:szCs w:val="14"/>
                <w:lang w:eastAsia="ru-RU"/>
              </w:rPr>
              <w:t xml:space="preserve">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320,0</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96,6</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Субсидии на </w:t>
            </w:r>
            <w:proofErr w:type="spellStart"/>
            <w:r w:rsidRPr="00B24024">
              <w:rPr>
                <w:rFonts w:ascii="Times New Roman" w:eastAsia="Times New Roman" w:hAnsi="Times New Roman" w:cs="Times New Roman"/>
                <w:sz w:val="14"/>
                <w:szCs w:val="14"/>
                <w:lang w:eastAsia="ru-RU"/>
              </w:rPr>
              <w:t>софинансирование</w:t>
            </w:r>
            <w:proofErr w:type="spellEnd"/>
            <w:r w:rsidRPr="00B24024">
              <w:rPr>
                <w:rFonts w:ascii="Times New Roman" w:eastAsia="Times New Roman" w:hAnsi="Times New Roman" w:cs="Times New Roman"/>
                <w:sz w:val="14"/>
                <w:szCs w:val="14"/>
                <w:lang w:eastAsia="ru-RU"/>
              </w:rPr>
              <w:t xml:space="preserve"> расходных обязательств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Субсидии на </w:t>
            </w:r>
            <w:proofErr w:type="spellStart"/>
            <w:r w:rsidRPr="00B24024">
              <w:rPr>
                <w:rFonts w:ascii="Times New Roman" w:eastAsia="Times New Roman" w:hAnsi="Times New Roman" w:cs="Times New Roman"/>
                <w:sz w:val="14"/>
                <w:szCs w:val="14"/>
                <w:lang w:eastAsia="ru-RU"/>
              </w:rPr>
              <w:t>софинансирование</w:t>
            </w:r>
            <w:proofErr w:type="spellEnd"/>
            <w:r w:rsidRPr="00B24024">
              <w:rPr>
                <w:rFonts w:ascii="Times New Roman" w:eastAsia="Times New Roman" w:hAnsi="Times New Roman" w:cs="Times New Roman"/>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42,5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15,6</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Подпрограмма «Эффективное использование бюджетного потенциала» </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Иные межбюджетные </w:t>
            </w:r>
            <w:proofErr w:type="spellStart"/>
            <w:r w:rsidRPr="00B24024">
              <w:rPr>
                <w:rFonts w:ascii="Times New Roman" w:eastAsia="Times New Roman" w:hAnsi="Times New Roman" w:cs="Times New Roman"/>
                <w:sz w:val="14"/>
                <w:szCs w:val="14"/>
                <w:lang w:eastAsia="ru-RU"/>
              </w:rPr>
              <w:t>трансфертв</w:t>
            </w:r>
            <w:proofErr w:type="spellEnd"/>
            <w:r w:rsidRPr="00B24024">
              <w:rPr>
                <w:rFonts w:ascii="Times New Roman" w:eastAsia="Times New Roman" w:hAnsi="Times New Roman" w:cs="Times New Roman"/>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2"/>
          <w:wAfter w:w="286" w:type="dxa"/>
          <w:trHeight w:val="126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r>
      <w:tr w:rsidR="00B24024" w:rsidRPr="00B24024" w:rsidTr="004F7578">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Резервные фонды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Другие 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Национальная оборона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123,2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Мобилизационная и вневойсковая подготовка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123,2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123,2</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123,2</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123,2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114,6</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114,6</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84,6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88,0</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25,5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26,6</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Национальная экономика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354,7</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Дорожное хозяйство (дорожные фонды)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25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jc w:val="right"/>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Жилищно-коммунальное хозяйство</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310,2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Благоустройство</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310,2</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310,2</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Мероприятия по благоустройству </w:t>
            </w:r>
            <w:proofErr w:type="spellStart"/>
            <w:r w:rsidRPr="00B24024">
              <w:rPr>
                <w:rFonts w:ascii="Times New Roman" w:eastAsia="Times New Roman" w:hAnsi="Times New Roman" w:cs="Times New Roman"/>
                <w:sz w:val="14"/>
                <w:szCs w:val="14"/>
                <w:lang w:eastAsia="ru-RU"/>
              </w:rPr>
              <w:t>территириий</w:t>
            </w:r>
            <w:proofErr w:type="spellEnd"/>
            <w:r w:rsidRPr="00B24024">
              <w:rPr>
                <w:rFonts w:ascii="Times New Roman" w:eastAsia="Times New Roman" w:hAnsi="Times New Roman" w:cs="Times New Roman"/>
                <w:sz w:val="14"/>
                <w:szCs w:val="14"/>
                <w:lang w:eastAsia="ru-RU"/>
              </w:rPr>
              <w:t xml:space="preserve">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Уличное освещение</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Мероприятия по благоустройству </w:t>
            </w:r>
            <w:proofErr w:type="spellStart"/>
            <w:r w:rsidRPr="00B24024">
              <w:rPr>
                <w:rFonts w:ascii="Times New Roman" w:eastAsia="Times New Roman" w:hAnsi="Times New Roman" w:cs="Times New Roman"/>
                <w:sz w:val="14"/>
                <w:szCs w:val="14"/>
                <w:lang w:eastAsia="ru-RU"/>
              </w:rPr>
              <w:t>территириий</w:t>
            </w:r>
            <w:proofErr w:type="spellEnd"/>
            <w:r w:rsidRPr="00B24024">
              <w:rPr>
                <w:rFonts w:ascii="Times New Roman" w:eastAsia="Times New Roman" w:hAnsi="Times New Roman" w:cs="Times New Roman"/>
                <w:sz w:val="14"/>
                <w:szCs w:val="14"/>
                <w:lang w:eastAsia="ru-RU"/>
              </w:rPr>
              <w:t xml:space="preserve">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Прочие мероприятия по благоустройству</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"Ремонт памятников воинам ВОВ"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Охрана окружающей среды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53,2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Подпрограмма "Обращение с твердыми бытовыми отходами в администрации </w:t>
            </w:r>
            <w:proofErr w:type="spellStart"/>
            <w:r w:rsidRPr="00B24024">
              <w:rPr>
                <w:rFonts w:ascii="Times New Roman" w:eastAsia="Times New Roman" w:hAnsi="Times New Roman" w:cs="Times New Roman"/>
                <w:sz w:val="14"/>
                <w:szCs w:val="14"/>
                <w:lang w:eastAsia="ru-RU"/>
              </w:rPr>
              <w:t>Апраксиснкого</w:t>
            </w:r>
            <w:proofErr w:type="spellEnd"/>
            <w:r w:rsidRPr="00B2402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 </w:t>
            </w:r>
            <w:proofErr w:type="gramStart"/>
            <w:r w:rsidRPr="00B24024">
              <w:rPr>
                <w:rFonts w:ascii="Times New Roman" w:eastAsia="Times New Roman" w:hAnsi="Times New Roman" w:cs="Times New Roman"/>
                <w:sz w:val="14"/>
                <w:szCs w:val="14"/>
                <w:lang w:eastAsia="ru-RU"/>
              </w:rPr>
              <w:t>на  2016</w:t>
            </w:r>
            <w:proofErr w:type="gramEnd"/>
            <w:r w:rsidRPr="00B24024">
              <w:rPr>
                <w:rFonts w:ascii="Times New Roman" w:eastAsia="Times New Roman" w:hAnsi="Times New Roman" w:cs="Times New Roman"/>
                <w:sz w:val="14"/>
                <w:szCs w:val="14"/>
                <w:lang w:eastAsia="ru-RU"/>
              </w:rPr>
              <w:t xml:space="preserve"> - 2025 годы"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Социальная политика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47,8</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Пенсионное обеспечение</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Основное мероприятие "Обеспечение функций Администрации </w:t>
            </w:r>
            <w:proofErr w:type="spellStart"/>
            <w:r w:rsidRPr="00B24024">
              <w:rPr>
                <w:rFonts w:ascii="Times New Roman" w:eastAsia="Times New Roman" w:hAnsi="Times New Roman" w:cs="Times New Roman"/>
                <w:sz w:val="14"/>
                <w:szCs w:val="14"/>
                <w:lang w:eastAsia="ru-RU"/>
              </w:rPr>
              <w:t>Апраскинского</w:t>
            </w:r>
            <w:proofErr w:type="spellEnd"/>
            <w:r w:rsidRPr="00B24024">
              <w:rPr>
                <w:rFonts w:ascii="Times New Roman" w:eastAsia="Times New Roman" w:hAnsi="Times New Roman" w:cs="Times New Roman"/>
                <w:sz w:val="14"/>
                <w:szCs w:val="14"/>
                <w:lang w:eastAsia="ru-RU"/>
              </w:rPr>
              <w:t xml:space="preserve">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03000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Социальное обеспечение и иные выплаты населению</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Публичные нормативные социальные выплаты гражданам</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310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Иные пенсии, социальные доплаты к пенсиям</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312</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1,2</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«Повышение эффективности управления муниципальными финансами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Обслуживание муниципального долга  </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730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4"/>
                <w:szCs w:val="14"/>
                <w:lang w:eastAsia="ru-RU"/>
              </w:rPr>
            </w:pPr>
            <w:r w:rsidRPr="00B24024">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73,9</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5"/>
          <w:wAfter w:w="707" w:type="dxa"/>
          <w:trHeight w:val="2505"/>
        </w:trPr>
        <w:tc>
          <w:tcPr>
            <w:tcW w:w="3305" w:type="dxa"/>
            <w:gridSpan w:val="10"/>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380" w:type="dxa"/>
            <w:gridSpan w:val="2"/>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20"/>
                <w:szCs w:val="20"/>
                <w:lang w:eastAsia="ru-RU"/>
              </w:rPr>
            </w:pPr>
          </w:p>
        </w:tc>
      </w:tr>
      <w:tr w:rsidR="00B24024" w:rsidRPr="00B24024" w:rsidTr="004F7578">
        <w:trPr>
          <w:gridAfter w:val="5"/>
          <w:wAfter w:w="707" w:type="dxa"/>
          <w:trHeight w:val="1140"/>
        </w:trPr>
        <w:tc>
          <w:tcPr>
            <w:tcW w:w="9707" w:type="dxa"/>
            <w:gridSpan w:val="68"/>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xml:space="preserve">РАСПРЕДЕЛЕНИЕ </w:t>
            </w:r>
            <w:r w:rsidRPr="00B24024">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tc>
      </w:tr>
      <w:tr w:rsidR="00B24024" w:rsidRPr="00B24024" w:rsidTr="004F7578">
        <w:trPr>
          <w:gridAfter w:val="5"/>
          <w:wAfter w:w="707" w:type="dxa"/>
          <w:trHeight w:val="300"/>
        </w:trPr>
        <w:tc>
          <w:tcPr>
            <w:tcW w:w="3305" w:type="dxa"/>
            <w:gridSpan w:val="10"/>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
        </w:tc>
        <w:tc>
          <w:tcPr>
            <w:tcW w:w="380" w:type="dxa"/>
            <w:gridSpan w:val="2"/>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(тыс. рублей)</w:t>
            </w:r>
          </w:p>
        </w:tc>
      </w:tr>
      <w:tr w:rsidR="00B24024" w:rsidRPr="00B24024" w:rsidTr="004F7578">
        <w:trPr>
          <w:gridAfter w:val="5"/>
          <w:wAfter w:w="707" w:type="dxa"/>
          <w:trHeight w:val="390"/>
        </w:trPr>
        <w:tc>
          <w:tcPr>
            <w:tcW w:w="330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Наименование</w:t>
            </w:r>
          </w:p>
        </w:tc>
        <w:tc>
          <w:tcPr>
            <w:tcW w:w="177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Цср</w:t>
            </w:r>
            <w:proofErr w:type="spellEnd"/>
          </w:p>
        </w:tc>
        <w:tc>
          <w:tcPr>
            <w:tcW w:w="4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ВР</w:t>
            </w:r>
          </w:p>
        </w:tc>
        <w:tc>
          <w:tcPr>
            <w:tcW w:w="3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Рз</w:t>
            </w:r>
            <w:proofErr w:type="spellEnd"/>
          </w:p>
        </w:tc>
        <w:tc>
          <w:tcPr>
            <w:tcW w:w="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Прз</w:t>
            </w:r>
            <w:proofErr w:type="spellEnd"/>
          </w:p>
        </w:tc>
        <w:tc>
          <w:tcPr>
            <w:tcW w:w="4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B24024">
              <w:rPr>
                <w:rFonts w:ascii="Times New Roman" w:eastAsia="Times New Roman" w:hAnsi="Times New Roman" w:cs="Times New Roman"/>
                <w:b/>
                <w:bCs/>
                <w:color w:val="000000"/>
                <w:sz w:val="14"/>
                <w:szCs w:val="14"/>
                <w:lang w:eastAsia="ru-RU"/>
              </w:rPr>
              <w:t>Адм</w:t>
            </w:r>
            <w:proofErr w:type="spellEnd"/>
          </w:p>
        </w:tc>
        <w:tc>
          <w:tcPr>
            <w:tcW w:w="2860" w:type="dxa"/>
            <w:gridSpan w:val="23"/>
            <w:tcBorders>
              <w:top w:val="single" w:sz="4" w:space="0" w:color="000000"/>
              <w:left w:val="nil"/>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Сумма</w:t>
            </w:r>
          </w:p>
        </w:tc>
      </w:tr>
      <w:tr w:rsidR="00B24024" w:rsidRPr="00B24024" w:rsidTr="004F7578">
        <w:trPr>
          <w:gridAfter w:val="5"/>
          <w:wAfter w:w="707" w:type="dxa"/>
          <w:trHeight w:val="297"/>
        </w:trPr>
        <w:tc>
          <w:tcPr>
            <w:tcW w:w="3305" w:type="dxa"/>
            <w:gridSpan w:val="10"/>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1777" w:type="dxa"/>
            <w:gridSpan w:val="20"/>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427" w:type="dxa"/>
            <w:gridSpan w:val="5"/>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379" w:type="dxa"/>
            <w:gridSpan w:val="4"/>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460" w:type="dxa"/>
            <w:gridSpan w:val="2"/>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499" w:type="dxa"/>
            <w:gridSpan w:val="4"/>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p>
        </w:tc>
        <w:tc>
          <w:tcPr>
            <w:tcW w:w="900" w:type="dxa"/>
            <w:gridSpan w:val="6"/>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2024 год</w:t>
            </w:r>
          </w:p>
        </w:tc>
        <w:tc>
          <w:tcPr>
            <w:tcW w:w="1000" w:type="dxa"/>
            <w:gridSpan w:val="9"/>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2025 год</w:t>
            </w:r>
          </w:p>
        </w:tc>
        <w:tc>
          <w:tcPr>
            <w:tcW w:w="960" w:type="dxa"/>
            <w:gridSpan w:val="8"/>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2026 год</w:t>
            </w:r>
          </w:p>
        </w:tc>
      </w:tr>
      <w:tr w:rsidR="00B24024" w:rsidRPr="00B24024" w:rsidTr="004F7578">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w:t>
            </w:r>
          </w:p>
        </w:tc>
        <w:tc>
          <w:tcPr>
            <w:tcW w:w="380" w:type="dxa"/>
            <w:gridSpan w:val="2"/>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w:t>
            </w:r>
          </w:p>
        </w:tc>
        <w:tc>
          <w:tcPr>
            <w:tcW w:w="378" w:type="dxa"/>
            <w:gridSpan w:val="5"/>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w:t>
            </w:r>
          </w:p>
        </w:tc>
        <w:tc>
          <w:tcPr>
            <w:tcW w:w="380" w:type="dxa"/>
            <w:gridSpan w:val="5"/>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4</w:t>
            </w:r>
          </w:p>
        </w:tc>
        <w:tc>
          <w:tcPr>
            <w:tcW w:w="639" w:type="dxa"/>
            <w:gridSpan w:val="8"/>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w:t>
            </w:r>
          </w:p>
        </w:tc>
        <w:tc>
          <w:tcPr>
            <w:tcW w:w="427" w:type="dxa"/>
            <w:gridSpan w:val="5"/>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6</w:t>
            </w:r>
          </w:p>
        </w:tc>
        <w:tc>
          <w:tcPr>
            <w:tcW w:w="37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7</w:t>
            </w:r>
          </w:p>
        </w:tc>
        <w:tc>
          <w:tcPr>
            <w:tcW w:w="460" w:type="dxa"/>
            <w:gridSpan w:val="2"/>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8</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9</w:t>
            </w:r>
          </w:p>
        </w:tc>
        <w:tc>
          <w:tcPr>
            <w:tcW w:w="900" w:type="dxa"/>
            <w:gridSpan w:val="6"/>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11</w:t>
            </w:r>
          </w:p>
        </w:tc>
        <w:tc>
          <w:tcPr>
            <w:tcW w:w="960" w:type="dxa"/>
            <w:gridSpan w:val="8"/>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12</w:t>
            </w:r>
          </w:p>
        </w:tc>
      </w:tr>
      <w:tr w:rsidR="00B24024" w:rsidRPr="00B24024" w:rsidTr="004F7578">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ВСЕГО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2 273,7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2 172,4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2 470,9</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муниципальной службы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1389,2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1225,7</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1115,0</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Основное мероприятие "Обеспечение функций Администрации </w:t>
            </w:r>
            <w:proofErr w:type="spellStart"/>
            <w:r w:rsidRPr="00B24024">
              <w:rPr>
                <w:rFonts w:ascii="Times New Roman" w:eastAsia="Times New Roman" w:hAnsi="Times New Roman" w:cs="Times New Roman"/>
                <w:color w:val="000000"/>
                <w:sz w:val="14"/>
                <w:szCs w:val="14"/>
                <w:lang w:eastAsia="ru-RU"/>
              </w:rPr>
              <w:t>Апраскинского</w:t>
            </w:r>
            <w:proofErr w:type="spellEnd"/>
            <w:r w:rsidRPr="00B24024">
              <w:rPr>
                <w:rFonts w:ascii="Times New Roman" w:eastAsia="Times New Roman" w:hAnsi="Times New Roman" w:cs="Times New Roman"/>
                <w:color w:val="000000"/>
                <w:sz w:val="14"/>
                <w:szCs w:val="14"/>
                <w:lang w:eastAsia="ru-RU"/>
              </w:rPr>
              <w:t xml:space="preserve">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1345,0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1179,7</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1067,2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по оплате труда работников органов местного самоуправления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400,5</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обеспечение функций органов местного самоуправления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267,2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228,8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182,7</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161,3</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161,3</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161,3</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161,3</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161,3</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Уплата налогов, сборов и иных платежей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21,4</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по оплате труда Главы местной администрации (исполнительно-распорядительного органа)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5"/>
          <w:wAfter w:w="707" w:type="dxa"/>
          <w:trHeight w:val="28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416,6</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Субсидии на </w:t>
            </w:r>
            <w:proofErr w:type="spellStart"/>
            <w:r w:rsidRPr="00B24024">
              <w:rPr>
                <w:rFonts w:ascii="Times New Roman" w:eastAsia="Times New Roman" w:hAnsi="Times New Roman" w:cs="Times New Roman"/>
                <w:color w:val="000000"/>
                <w:sz w:val="14"/>
                <w:szCs w:val="14"/>
                <w:lang w:eastAsia="ru-RU"/>
              </w:rPr>
              <w:t>софинансирование</w:t>
            </w:r>
            <w:proofErr w:type="spellEnd"/>
            <w:r w:rsidRPr="00B24024">
              <w:rPr>
                <w:rFonts w:ascii="Times New Roman" w:eastAsia="Times New Roman" w:hAnsi="Times New Roman" w:cs="Times New Roman"/>
                <w:color w:val="000000"/>
                <w:sz w:val="14"/>
                <w:szCs w:val="14"/>
                <w:lang w:eastAsia="ru-RU"/>
              </w:rPr>
              <w:t xml:space="preserve"> расходных обязательств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Субсидии на </w:t>
            </w:r>
            <w:proofErr w:type="spellStart"/>
            <w:r w:rsidRPr="00B24024">
              <w:rPr>
                <w:rFonts w:ascii="Times New Roman" w:eastAsia="Times New Roman" w:hAnsi="Times New Roman" w:cs="Times New Roman"/>
                <w:color w:val="000000"/>
                <w:sz w:val="14"/>
                <w:szCs w:val="14"/>
                <w:lang w:eastAsia="ru-RU"/>
              </w:rPr>
              <w:t>софинансирование</w:t>
            </w:r>
            <w:proofErr w:type="spellEnd"/>
            <w:r w:rsidRPr="00B24024">
              <w:rPr>
                <w:rFonts w:ascii="Times New Roman" w:eastAsia="Times New Roman" w:hAnsi="Times New Roman" w:cs="Times New Roman"/>
                <w:color w:val="000000"/>
                <w:sz w:val="14"/>
                <w:szCs w:val="14"/>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67,4</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"Обеспечение государственных гарантий муниципальных служащих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меры социальной поддержки граждан, кроме публичных нормативных обязательств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03000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Доплаты к пенсиям муниципальных служащих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Социальная политика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Пенсионное обеспечение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47,8</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 xml:space="preserve">Муниципальная программа "Развитие автомобильных дорог в </w:t>
            </w:r>
            <w:proofErr w:type="spellStart"/>
            <w:r w:rsidRPr="00B24024">
              <w:rPr>
                <w:rFonts w:ascii="Times New Roman" w:eastAsia="Times New Roman" w:hAnsi="Times New Roman" w:cs="Times New Roman"/>
                <w:sz w:val="14"/>
                <w:szCs w:val="14"/>
                <w:lang w:eastAsia="ru-RU"/>
              </w:rPr>
              <w:t>Апраксинском</w:t>
            </w:r>
            <w:proofErr w:type="spellEnd"/>
            <w:r w:rsidRPr="00B24024">
              <w:rPr>
                <w:rFonts w:ascii="Times New Roman" w:eastAsia="Times New Roman" w:hAnsi="Times New Roman" w:cs="Times New Roman"/>
                <w:sz w:val="14"/>
                <w:szCs w:val="14"/>
                <w:lang w:eastAsia="ru-RU"/>
              </w:rPr>
              <w:t xml:space="preserve">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354,7</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"Содержание автомобильных дорог общего пользования и инженерных сооружений на них"</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31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Национальная экономика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Дорожное хозяйство (дорожные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354,7</w:t>
            </w:r>
          </w:p>
        </w:tc>
      </w:tr>
      <w:tr w:rsidR="00B24024" w:rsidRPr="00B24024" w:rsidTr="004F7578">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lastRenderedPageBreak/>
              <w:t>Муниципальная программа "Охрана окружающей среды и повышение экологической безопасности"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53,2</w:t>
            </w:r>
          </w:p>
        </w:tc>
      </w:tr>
      <w:tr w:rsidR="00B24024" w:rsidRPr="00B24024" w:rsidTr="004F7578">
        <w:trPr>
          <w:gridAfter w:val="5"/>
          <w:wAfter w:w="707" w:type="dxa"/>
          <w:trHeight w:val="94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Подпрограмма "Обращение с твердыми бытовыми отходами в администрации </w:t>
            </w:r>
            <w:proofErr w:type="spellStart"/>
            <w:r w:rsidRPr="00B24024">
              <w:rPr>
                <w:rFonts w:ascii="Times New Roman" w:eastAsia="Times New Roman" w:hAnsi="Times New Roman" w:cs="Times New Roman"/>
                <w:color w:val="000000"/>
                <w:sz w:val="14"/>
                <w:szCs w:val="14"/>
                <w:lang w:eastAsia="ru-RU"/>
              </w:rPr>
              <w:t>Апраксиснкого</w:t>
            </w:r>
            <w:proofErr w:type="spellEnd"/>
            <w:r w:rsidRPr="00B24024">
              <w:rPr>
                <w:rFonts w:ascii="Times New Roman" w:eastAsia="Times New Roman" w:hAnsi="Times New Roman" w:cs="Times New Roman"/>
                <w:color w:val="000000"/>
                <w:sz w:val="14"/>
                <w:szCs w:val="14"/>
                <w:lang w:eastAsia="ru-RU"/>
              </w:rPr>
              <w:t xml:space="preserve">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«Ремонт контейнерных площадок, устройство новых контейнерных площадок»</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Охрана окружающей среды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Охрана объектов растительного и животного мира и среды их обитания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53,2</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xml:space="preserve">Муниципальная программа «Повышение эффективности управления муниципальными финансами в </w:t>
            </w:r>
            <w:proofErr w:type="spellStart"/>
            <w:r w:rsidRPr="00B24024">
              <w:rPr>
                <w:rFonts w:ascii="Times New Roman" w:eastAsia="Times New Roman" w:hAnsi="Times New Roman" w:cs="Times New Roman"/>
                <w:b/>
                <w:bCs/>
                <w:color w:val="000000"/>
                <w:sz w:val="14"/>
                <w:szCs w:val="14"/>
                <w:lang w:eastAsia="ru-RU"/>
              </w:rPr>
              <w:t>Апраксинском</w:t>
            </w:r>
            <w:proofErr w:type="spellEnd"/>
            <w:r w:rsidRPr="00B24024">
              <w:rPr>
                <w:rFonts w:ascii="Times New Roman" w:eastAsia="Times New Roman" w:hAnsi="Times New Roman" w:cs="Times New Roman"/>
                <w:b/>
                <w:bCs/>
                <w:color w:val="000000"/>
                <w:sz w:val="14"/>
                <w:szCs w:val="14"/>
                <w:lang w:eastAsia="ru-RU"/>
              </w:rPr>
              <w:t xml:space="preserve">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8,0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8,2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8,4</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Подпрограмма «Эффективное использование бюджетного потенциала»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Иные межбюджетные </w:t>
            </w:r>
            <w:proofErr w:type="spellStart"/>
            <w:r w:rsidRPr="00B24024">
              <w:rPr>
                <w:rFonts w:ascii="Times New Roman" w:eastAsia="Times New Roman" w:hAnsi="Times New Roman" w:cs="Times New Roman"/>
                <w:color w:val="000000"/>
                <w:sz w:val="14"/>
                <w:szCs w:val="14"/>
                <w:lang w:eastAsia="ru-RU"/>
              </w:rPr>
              <w:t>трансфертв</w:t>
            </w:r>
            <w:proofErr w:type="spellEnd"/>
            <w:r w:rsidRPr="00B24024">
              <w:rPr>
                <w:rFonts w:ascii="Times New Roman" w:eastAsia="Times New Roman" w:hAnsi="Times New Roman" w:cs="Times New Roman"/>
                <w:color w:val="000000"/>
                <w:sz w:val="14"/>
                <w:szCs w:val="14"/>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44500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159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Межбюджетные трансферты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7,2</w:t>
            </w:r>
          </w:p>
        </w:tc>
      </w:tr>
      <w:tr w:rsidR="00B24024" w:rsidRPr="00B24024" w:rsidTr="004F7578">
        <w:trPr>
          <w:gridAfter w:val="5"/>
          <w:wAfter w:w="707" w:type="dxa"/>
          <w:trHeight w:val="9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lastRenderedPageBreak/>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Процентные платежи по муниципальному долгу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xml:space="preserve">Обслуживание муниципального долга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Обслуживание государственного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Обслуживание государственного внутреннего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w:t>
            </w:r>
          </w:p>
        </w:tc>
      </w:tr>
      <w:tr w:rsidR="00B24024" w:rsidRPr="00B24024" w:rsidTr="004F7578">
        <w:trPr>
          <w:gridAfter w:val="5"/>
          <w:wAfter w:w="707" w:type="dxa"/>
          <w:trHeight w:val="81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Муниципальная программа "Профилактика правонарушений на территории Апраксинского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0,7</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5"/>
          <w:wAfter w:w="707" w:type="dxa"/>
          <w:trHeight w:val="16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0,7</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4"/>
                <w:szCs w:val="14"/>
                <w:lang w:eastAsia="ru-RU"/>
              </w:rPr>
            </w:pPr>
            <w:r w:rsidRPr="00B24024">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355,1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393,3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4"/>
                <w:szCs w:val="14"/>
                <w:lang w:eastAsia="ru-RU"/>
              </w:rPr>
            </w:pPr>
            <w:r w:rsidRPr="00B24024">
              <w:rPr>
                <w:rFonts w:ascii="Times New Roman" w:eastAsia="Times New Roman" w:hAnsi="Times New Roman" w:cs="Times New Roman"/>
                <w:b/>
                <w:bCs/>
                <w:color w:val="000000"/>
                <w:sz w:val="14"/>
                <w:szCs w:val="14"/>
                <w:lang w:eastAsia="ru-RU"/>
              </w:rPr>
              <w:t>384,1</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Уличное освещение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180,0</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"Прочие мероприятия по благоустройству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183,3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174,1</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Прочие мероприятия по благоустройству городских округов и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73,9</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Основное мероприятие "Ремонт памятников воинам ВОВ"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147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30,0</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Непрограммные расходы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554,8</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554,8</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Резервный фонд администрации муниципальных образований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Резервные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30,6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430,6</w:t>
            </w:r>
          </w:p>
        </w:tc>
      </w:tr>
      <w:tr w:rsidR="00B24024" w:rsidRPr="00B24024" w:rsidTr="004F7578">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Другие 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400,0</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10,2</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118,7</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123,2</w:t>
            </w:r>
          </w:p>
        </w:tc>
      </w:tr>
      <w:tr w:rsidR="00B24024" w:rsidRPr="00B24024" w:rsidTr="004F7578">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114,6</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114,6</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lastRenderedPageBreak/>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114,6</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114,6</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114,6</w:t>
            </w:r>
          </w:p>
        </w:tc>
      </w:tr>
      <w:tr w:rsidR="00B24024" w:rsidRPr="00B24024" w:rsidTr="004F7578">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color w:val="000000"/>
                <w:sz w:val="14"/>
                <w:szCs w:val="14"/>
                <w:lang w:eastAsia="ru-RU"/>
              </w:rPr>
            </w:pPr>
            <w:r w:rsidRPr="00B24024">
              <w:rPr>
                <w:rFonts w:ascii="Times New Roman" w:eastAsia="Times New Roman" w:hAnsi="Times New Roman" w:cs="Times New Roman"/>
                <w:color w:val="000000"/>
                <w:sz w:val="14"/>
                <w:szCs w:val="14"/>
                <w:lang w:eastAsia="ru-RU"/>
              </w:rPr>
              <w:t>8,6</w:t>
            </w:r>
          </w:p>
        </w:tc>
      </w:tr>
      <w:tr w:rsidR="00B24024" w:rsidRPr="00B24024" w:rsidTr="004F7578">
        <w:trPr>
          <w:gridAfter w:val="8"/>
          <w:wAfter w:w="1226" w:type="dxa"/>
          <w:trHeight w:val="1860"/>
        </w:trPr>
        <w:tc>
          <w:tcPr>
            <w:tcW w:w="2847" w:type="dxa"/>
            <w:gridSpan w:val="6"/>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bookmarkStart w:id="0" w:name="RANGE!A1:K8"/>
            <w:bookmarkEnd w:id="0"/>
          </w:p>
        </w:tc>
        <w:tc>
          <w:tcPr>
            <w:tcW w:w="380" w:type="dxa"/>
            <w:gridSpan w:val="3"/>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p>
        </w:tc>
        <w:tc>
          <w:tcPr>
            <w:tcW w:w="380" w:type="dxa"/>
            <w:gridSpan w:val="2"/>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201" w:type="dxa"/>
            <w:gridSpan w:val="49"/>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color w:val="000000"/>
                <w:sz w:val="20"/>
                <w:szCs w:val="20"/>
                <w:lang w:eastAsia="ru-RU"/>
              </w:rPr>
            </w:pPr>
          </w:p>
          <w:p w:rsidR="00B24024" w:rsidRPr="00B24024" w:rsidRDefault="00B24024" w:rsidP="00B24024">
            <w:pPr>
              <w:spacing w:after="0" w:line="240" w:lineRule="auto"/>
              <w:jc w:val="right"/>
              <w:rPr>
                <w:rFonts w:ascii="Times New Roman" w:eastAsia="Times New Roman" w:hAnsi="Times New Roman" w:cs="Times New Roman"/>
                <w:color w:val="000000"/>
                <w:sz w:val="20"/>
                <w:szCs w:val="20"/>
                <w:lang w:eastAsia="ru-RU"/>
              </w:rPr>
            </w:pPr>
          </w:p>
        </w:tc>
      </w:tr>
      <w:tr w:rsidR="00B24024" w:rsidRPr="00B24024" w:rsidTr="004F7578">
        <w:trPr>
          <w:gridAfter w:val="8"/>
          <w:wAfter w:w="1226" w:type="dxa"/>
          <w:trHeight w:val="960"/>
        </w:trPr>
        <w:tc>
          <w:tcPr>
            <w:tcW w:w="9188" w:type="dxa"/>
            <w:gridSpan w:val="65"/>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8"/>
                <w:szCs w:val="18"/>
                <w:lang w:eastAsia="ru-RU"/>
              </w:rPr>
            </w:pPr>
          </w:p>
          <w:p w:rsidR="00B24024" w:rsidRPr="00B24024" w:rsidRDefault="00B24024" w:rsidP="00B24024">
            <w:pPr>
              <w:spacing w:after="0" w:line="240" w:lineRule="auto"/>
              <w:jc w:val="center"/>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xml:space="preserve">РАСПРЕДЕЛЕНИЕ </w:t>
            </w:r>
            <w:r w:rsidRPr="00B24024">
              <w:rPr>
                <w:rFonts w:ascii="Times New Roman" w:eastAsia="Times New Roman" w:hAnsi="Times New Roman" w:cs="Times New Roman"/>
                <w:b/>
                <w:bCs/>
                <w:color w:val="000000"/>
                <w:sz w:val="18"/>
                <w:szCs w:val="18"/>
                <w:lang w:eastAsia="ru-RU"/>
              </w:rPr>
              <w:br/>
              <w:t>БЮДЖЕТНЫХ АССИГНОВАНИЙ БЮДЖЕТА АПРАКСИНСКОГО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w:t>
            </w:r>
          </w:p>
        </w:tc>
      </w:tr>
      <w:tr w:rsidR="00B24024" w:rsidRPr="00B24024" w:rsidTr="004F7578">
        <w:trPr>
          <w:gridAfter w:val="8"/>
          <w:wAfter w:w="1226" w:type="dxa"/>
          <w:trHeight w:val="300"/>
        </w:trPr>
        <w:tc>
          <w:tcPr>
            <w:tcW w:w="2847" w:type="dxa"/>
            <w:gridSpan w:val="6"/>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18"/>
                <w:szCs w:val="18"/>
                <w:lang w:eastAsia="ru-RU"/>
              </w:rPr>
            </w:pPr>
          </w:p>
        </w:tc>
        <w:tc>
          <w:tcPr>
            <w:tcW w:w="6341" w:type="dxa"/>
            <w:gridSpan w:val="59"/>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color w:val="000000"/>
                <w:sz w:val="20"/>
                <w:szCs w:val="20"/>
                <w:lang w:eastAsia="ru-RU"/>
              </w:rPr>
            </w:pPr>
            <w:r w:rsidRPr="00B24024">
              <w:rPr>
                <w:rFonts w:ascii="Times New Roman" w:eastAsia="Times New Roman" w:hAnsi="Times New Roman" w:cs="Times New Roman"/>
                <w:color w:val="000000"/>
                <w:sz w:val="20"/>
                <w:szCs w:val="20"/>
                <w:lang w:eastAsia="ru-RU"/>
              </w:rPr>
              <w:t>(тыс. рублей)</w:t>
            </w:r>
          </w:p>
        </w:tc>
      </w:tr>
      <w:tr w:rsidR="00B24024" w:rsidRPr="00B24024" w:rsidTr="004F7578">
        <w:trPr>
          <w:gridAfter w:val="8"/>
          <w:wAfter w:w="1226" w:type="dxa"/>
          <w:trHeight w:val="465"/>
        </w:trPr>
        <w:tc>
          <w:tcPr>
            <w:tcW w:w="284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Наименование</w:t>
            </w:r>
          </w:p>
        </w:tc>
        <w:tc>
          <w:tcPr>
            <w:tcW w:w="1580"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4024">
              <w:rPr>
                <w:rFonts w:ascii="Times New Roman" w:eastAsia="Times New Roman" w:hAnsi="Times New Roman" w:cs="Times New Roman"/>
                <w:b/>
                <w:bCs/>
                <w:color w:val="000000"/>
                <w:sz w:val="20"/>
                <w:szCs w:val="20"/>
                <w:lang w:eastAsia="ru-RU"/>
              </w:rPr>
              <w:t>Цср</w:t>
            </w:r>
            <w:proofErr w:type="spellEnd"/>
          </w:p>
        </w:tc>
        <w:tc>
          <w:tcPr>
            <w:tcW w:w="64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4024">
              <w:rPr>
                <w:rFonts w:ascii="Times New Roman" w:eastAsia="Times New Roman" w:hAnsi="Times New Roman" w:cs="Times New Roman"/>
                <w:b/>
                <w:bCs/>
                <w:color w:val="000000"/>
                <w:sz w:val="20"/>
                <w:szCs w:val="20"/>
                <w:lang w:eastAsia="ru-RU"/>
              </w:rPr>
              <w:t>Рз</w:t>
            </w:r>
            <w:proofErr w:type="spellEnd"/>
          </w:p>
        </w:tc>
        <w:tc>
          <w:tcPr>
            <w:tcW w:w="64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4024">
              <w:rPr>
                <w:rFonts w:ascii="Times New Roman" w:eastAsia="Times New Roman" w:hAnsi="Times New Roman" w:cs="Times New Roman"/>
                <w:b/>
                <w:bCs/>
                <w:color w:val="000000"/>
                <w:sz w:val="20"/>
                <w:szCs w:val="20"/>
                <w:lang w:eastAsia="ru-RU"/>
              </w:rPr>
              <w:t>Прз</w:t>
            </w:r>
            <w:proofErr w:type="spellEnd"/>
          </w:p>
        </w:tc>
        <w:tc>
          <w:tcPr>
            <w:tcW w:w="6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4024">
              <w:rPr>
                <w:rFonts w:ascii="Times New Roman" w:eastAsia="Times New Roman" w:hAnsi="Times New Roman" w:cs="Times New Roman"/>
                <w:b/>
                <w:bCs/>
                <w:color w:val="000000"/>
                <w:sz w:val="20"/>
                <w:szCs w:val="20"/>
                <w:lang w:eastAsia="ru-RU"/>
              </w:rPr>
              <w:t>Адм</w:t>
            </w:r>
            <w:proofErr w:type="spellEnd"/>
          </w:p>
        </w:tc>
        <w:tc>
          <w:tcPr>
            <w:tcW w:w="2840" w:type="dxa"/>
            <w:gridSpan w:val="24"/>
            <w:tcBorders>
              <w:top w:val="single" w:sz="4" w:space="0" w:color="000000"/>
              <w:left w:val="nil"/>
              <w:bottom w:val="single" w:sz="4" w:space="0" w:color="000000"/>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Сумма</w:t>
            </w:r>
          </w:p>
        </w:tc>
      </w:tr>
      <w:tr w:rsidR="00B24024" w:rsidRPr="00B24024" w:rsidTr="004F7578">
        <w:trPr>
          <w:gridAfter w:val="8"/>
          <w:wAfter w:w="1226" w:type="dxa"/>
          <w:trHeight w:val="297"/>
        </w:trPr>
        <w:tc>
          <w:tcPr>
            <w:tcW w:w="2847" w:type="dxa"/>
            <w:gridSpan w:val="6"/>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20"/>
                <w:szCs w:val="20"/>
                <w:lang w:eastAsia="ru-RU"/>
              </w:rPr>
            </w:pPr>
          </w:p>
        </w:tc>
        <w:tc>
          <w:tcPr>
            <w:tcW w:w="1580" w:type="dxa"/>
            <w:gridSpan w:val="15"/>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20"/>
                <w:szCs w:val="20"/>
                <w:lang w:eastAsia="ru-RU"/>
              </w:rPr>
            </w:pPr>
          </w:p>
        </w:tc>
        <w:tc>
          <w:tcPr>
            <w:tcW w:w="640" w:type="dxa"/>
            <w:gridSpan w:val="8"/>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20"/>
                <w:szCs w:val="20"/>
                <w:lang w:eastAsia="ru-RU"/>
              </w:rPr>
            </w:pPr>
          </w:p>
        </w:tc>
        <w:tc>
          <w:tcPr>
            <w:tcW w:w="640" w:type="dxa"/>
            <w:gridSpan w:val="7"/>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20"/>
                <w:szCs w:val="20"/>
                <w:lang w:eastAsia="ru-RU"/>
              </w:rPr>
            </w:pPr>
          </w:p>
        </w:tc>
        <w:tc>
          <w:tcPr>
            <w:tcW w:w="641" w:type="dxa"/>
            <w:gridSpan w:val="5"/>
            <w:vMerge/>
            <w:tcBorders>
              <w:top w:val="single" w:sz="4" w:space="0" w:color="000000"/>
              <w:left w:val="single" w:sz="4" w:space="0" w:color="000000"/>
              <w:bottom w:val="single" w:sz="4" w:space="0" w:color="000000"/>
              <w:right w:val="single" w:sz="4" w:space="0" w:color="000000"/>
            </w:tcBorders>
            <w:vAlign w:val="center"/>
            <w:hideMark/>
          </w:tcPr>
          <w:p w:rsidR="00B24024" w:rsidRPr="00B24024" w:rsidRDefault="00B24024" w:rsidP="00B24024">
            <w:pPr>
              <w:spacing w:after="0" w:line="240" w:lineRule="auto"/>
              <w:rPr>
                <w:rFonts w:ascii="Times New Roman" w:eastAsia="Times New Roman" w:hAnsi="Times New Roman" w:cs="Times New Roman"/>
                <w:b/>
                <w:bCs/>
                <w:color w:val="000000"/>
                <w:sz w:val="20"/>
                <w:szCs w:val="20"/>
                <w:lang w:eastAsia="ru-RU"/>
              </w:rPr>
            </w:pPr>
          </w:p>
        </w:tc>
        <w:tc>
          <w:tcPr>
            <w:tcW w:w="960" w:type="dxa"/>
            <w:gridSpan w:val="8"/>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2024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2025 год</w:t>
            </w:r>
          </w:p>
        </w:tc>
        <w:tc>
          <w:tcPr>
            <w:tcW w:w="920" w:type="dxa"/>
            <w:gridSpan w:val="9"/>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2026 год</w:t>
            </w:r>
          </w:p>
        </w:tc>
      </w:tr>
      <w:tr w:rsidR="00B24024" w:rsidRPr="00B24024" w:rsidTr="004F7578">
        <w:trPr>
          <w:gridAfter w:val="8"/>
          <w:wAfter w:w="1226" w:type="dxa"/>
          <w:trHeight w:val="25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1</w:t>
            </w:r>
          </w:p>
        </w:tc>
        <w:tc>
          <w:tcPr>
            <w:tcW w:w="380" w:type="dxa"/>
            <w:gridSpan w:val="3"/>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2</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3</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4</w:t>
            </w:r>
          </w:p>
        </w:tc>
        <w:tc>
          <w:tcPr>
            <w:tcW w:w="44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5</w:t>
            </w:r>
          </w:p>
        </w:tc>
        <w:tc>
          <w:tcPr>
            <w:tcW w:w="64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6</w:t>
            </w:r>
          </w:p>
        </w:tc>
        <w:tc>
          <w:tcPr>
            <w:tcW w:w="64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7</w:t>
            </w:r>
          </w:p>
        </w:tc>
        <w:tc>
          <w:tcPr>
            <w:tcW w:w="641"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9</w:t>
            </w:r>
          </w:p>
        </w:tc>
        <w:tc>
          <w:tcPr>
            <w:tcW w:w="96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10</w:t>
            </w:r>
          </w:p>
        </w:tc>
        <w:tc>
          <w:tcPr>
            <w:tcW w:w="92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11</w:t>
            </w:r>
          </w:p>
        </w:tc>
      </w:tr>
      <w:tr w:rsidR="00B24024" w:rsidRPr="00B24024" w:rsidTr="004F7578">
        <w:trPr>
          <w:gridAfter w:val="8"/>
          <w:wAfter w:w="1226" w:type="dxa"/>
          <w:trHeight w:val="28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ВСЕГО</w:t>
            </w:r>
          </w:p>
        </w:tc>
        <w:tc>
          <w:tcPr>
            <w:tcW w:w="380" w:type="dxa"/>
            <w:gridSpan w:val="3"/>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r>
      <w:tr w:rsidR="00B24024" w:rsidRPr="00B24024" w:rsidTr="004F7578">
        <w:trPr>
          <w:gridAfter w:val="8"/>
          <w:wAfter w:w="1226" w:type="dxa"/>
          <w:trHeight w:val="255"/>
        </w:trPr>
        <w:tc>
          <w:tcPr>
            <w:tcW w:w="2847" w:type="dxa"/>
            <w:gridSpan w:val="6"/>
            <w:tcBorders>
              <w:top w:val="nil"/>
              <w:left w:val="single" w:sz="4" w:space="0" w:color="000000"/>
              <w:bottom w:val="single" w:sz="4" w:space="0" w:color="000000"/>
              <w:right w:val="single" w:sz="4" w:space="0" w:color="000000"/>
            </w:tcBorders>
            <w:shd w:val="clear" w:color="FFFFFF" w:fill="FFFFFF"/>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380" w:type="dxa"/>
            <w:gridSpan w:val="3"/>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rsidR="00B24024" w:rsidRPr="00B24024" w:rsidRDefault="00B24024" w:rsidP="00B24024">
            <w:pPr>
              <w:spacing w:after="0" w:line="240" w:lineRule="auto"/>
              <w:jc w:val="right"/>
              <w:rPr>
                <w:rFonts w:ascii="Times New Roman" w:eastAsia="Times New Roman" w:hAnsi="Times New Roman" w:cs="Times New Roman"/>
                <w:b/>
                <w:bCs/>
                <w:color w:val="000000"/>
                <w:sz w:val="18"/>
                <w:szCs w:val="18"/>
                <w:lang w:eastAsia="ru-RU"/>
              </w:rPr>
            </w:pPr>
            <w:r w:rsidRPr="00B24024">
              <w:rPr>
                <w:rFonts w:ascii="Times New Roman" w:eastAsia="Times New Roman" w:hAnsi="Times New Roman" w:cs="Times New Roman"/>
                <w:b/>
                <w:bCs/>
                <w:color w:val="000000"/>
                <w:sz w:val="18"/>
                <w:szCs w:val="18"/>
                <w:lang w:eastAsia="ru-RU"/>
              </w:rPr>
              <w:t> </w:t>
            </w:r>
          </w:p>
        </w:tc>
      </w:tr>
      <w:tr w:rsidR="00B24024" w:rsidRPr="00B24024" w:rsidTr="004F7578">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bookmarkStart w:id="1" w:name="RANGE!A1:D14"/>
            <w:bookmarkEnd w:id="1"/>
          </w:p>
        </w:tc>
        <w:tc>
          <w:tcPr>
            <w:tcW w:w="3360" w:type="dxa"/>
            <w:gridSpan w:val="26"/>
            <w:vMerge w:val="restart"/>
            <w:tcBorders>
              <w:top w:val="nil"/>
              <w:left w:val="nil"/>
              <w:bottom w:val="nil"/>
              <w:right w:val="nil"/>
            </w:tcBorders>
            <w:shd w:val="clear" w:color="auto" w:fill="auto"/>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4"/>
          <w:wAfter w:w="1686" w:type="dxa"/>
          <w:trHeight w:val="1725"/>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4"/>
          <w:wAfter w:w="1686" w:type="dxa"/>
          <w:trHeight w:val="1530"/>
        </w:trPr>
        <w:tc>
          <w:tcPr>
            <w:tcW w:w="8728" w:type="dxa"/>
            <w:gridSpan w:val="59"/>
            <w:tcBorders>
              <w:top w:val="nil"/>
              <w:left w:val="nil"/>
              <w:bottom w:val="nil"/>
              <w:right w:val="nil"/>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 xml:space="preserve">РАСПРЕДЕЛЕНИЕ </w:t>
            </w:r>
            <w:r w:rsidRPr="00B24024">
              <w:rPr>
                <w:rFonts w:ascii="Times New Roman" w:eastAsia="Times New Roman" w:hAnsi="Times New Roman" w:cs="Times New Roman"/>
                <w:b/>
                <w:bCs/>
                <w:sz w:val="16"/>
                <w:szCs w:val="16"/>
                <w:lang w:eastAsia="ru-RU"/>
              </w:rPr>
              <w:br/>
              <w:t>ИНЫХ МЕЖБЮДЖЕТНЫХ ТРАНСФЕРТОВ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АПРАКСИНСКОГО СЕЛЬСКОГО ПОСЕЛЕНИЯ</w:t>
            </w:r>
            <w:r w:rsidRPr="00B24024">
              <w:rPr>
                <w:rFonts w:ascii="Times New Roman" w:eastAsia="Times New Roman" w:hAnsi="Times New Roman" w:cs="Times New Roman"/>
                <w:b/>
                <w:bCs/>
                <w:sz w:val="16"/>
                <w:szCs w:val="16"/>
                <w:lang w:eastAsia="ru-RU"/>
              </w:rPr>
              <w:br/>
              <w:t>НА 2024 ГОД И НА ПЛАНОВЫЙ ПЕРИОД 2025 И 2026 ГОДОВ</w:t>
            </w:r>
          </w:p>
        </w:tc>
      </w:tr>
      <w:tr w:rsidR="00B24024" w:rsidRPr="00B24024" w:rsidTr="004F7578">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p>
        </w:tc>
        <w:tc>
          <w:tcPr>
            <w:tcW w:w="867" w:type="dxa"/>
            <w:gridSpan w:val="7"/>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(тыс. рублей)</w:t>
            </w:r>
          </w:p>
        </w:tc>
      </w:tr>
      <w:tr w:rsidR="00B24024" w:rsidRPr="00B24024" w:rsidTr="004F7578">
        <w:trPr>
          <w:gridAfter w:val="14"/>
          <w:wAfter w:w="1686" w:type="dxa"/>
          <w:trHeight w:val="255"/>
        </w:trPr>
        <w:tc>
          <w:tcPr>
            <w:tcW w:w="5368" w:type="dxa"/>
            <w:gridSpan w:val="3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 xml:space="preserve"> Район </w:t>
            </w:r>
          </w:p>
        </w:tc>
        <w:tc>
          <w:tcPr>
            <w:tcW w:w="3360" w:type="dxa"/>
            <w:gridSpan w:val="26"/>
            <w:tcBorders>
              <w:top w:val="single" w:sz="4" w:space="0" w:color="auto"/>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Сумма</w:t>
            </w:r>
          </w:p>
        </w:tc>
      </w:tr>
      <w:tr w:rsidR="00B24024" w:rsidRPr="00B24024" w:rsidTr="004F7578">
        <w:trPr>
          <w:gridAfter w:val="14"/>
          <w:wAfter w:w="1686" w:type="dxa"/>
          <w:trHeight w:val="330"/>
        </w:trPr>
        <w:tc>
          <w:tcPr>
            <w:tcW w:w="5368" w:type="dxa"/>
            <w:gridSpan w:val="33"/>
            <w:vMerge/>
            <w:tcBorders>
              <w:top w:val="single" w:sz="4" w:space="0" w:color="auto"/>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20"/>
                <w:szCs w:val="20"/>
                <w:lang w:eastAsia="ru-RU"/>
              </w:rPr>
            </w:pPr>
          </w:p>
        </w:tc>
        <w:tc>
          <w:tcPr>
            <w:tcW w:w="867" w:type="dxa"/>
            <w:gridSpan w:val="7"/>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2024 год</w:t>
            </w:r>
          </w:p>
        </w:tc>
        <w:tc>
          <w:tcPr>
            <w:tcW w:w="866" w:type="dxa"/>
            <w:gridSpan w:val="7"/>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2025 год</w:t>
            </w:r>
          </w:p>
        </w:tc>
        <w:tc>
          <w:tcPr>
            <w:tcW w:w="1627" w:type="dxa"/>
            <w:gridSpan w:val="12"/>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2026 год</w:t>
            </w:r>
          </w:p>
        </w:tc>
      </w:tr>
      <w:tr w:rsidR="00B24024" w:rsidRPr="00B24024" w:rsidTr="004F7578">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1</w:t>
            </w:r>
          </w:p>
        </w:tc>
        <w:tc>
          <w:tcPr>
            <w:tcW w:w="867" w:type="dxa"/>
            <w:gridSpan w:val="7"/>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2</w:t>
            </w:r>
          </w:p>
        </w:tc>
        <w:tc>
          <w:tcPr>
            <w:tcW w:w="866" w:type="dxa"/>
            <w:gridSpan w:val="7"/>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3</w:t>
            </w:r>
          </w:p>
        </w:tc>
        <w:tc>
          <w:tcPr>
            <w:tcW w:w="1627" w:type="dxa"/>
            <w:gridSpan w:val="12"/>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4</w:t>
            </w:r>
          </w:p>
        </w:tc>
      </w:tr>
      <w:tr w:rsidR="00B24024" w:rsidRPr="00B24024" w:rsidTr="004F7578">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color w:val="000000"/>
                <w:sz w:val="20"/>
                <w:szCs w:val="20"/>
                <w:lang w:eastAsia="ru-RU"/>
              </w:rPr>
            </w:pPr>
            <w:r w:rsidRPr="00B24024">
              <w:rPr>
                <w:rFonts w:ascii="Times New Roman" w:eastAsia="Times New Roman" w:hAnsi="Times New Roman" w:cs="Times New Roman"/>
                <w:color w:val="000000"/>
                <w:sz w:val="20"/>
                <w:szCs w:val="20"/>
                <w:lang w:eastAsia="ru-RU"/>
              </w:rPr>
              <w:lastRenderedPageBreak/>
              <w:t>Чамзинский муниципальный район</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20"/>
                <w:szCs w:val="20"/>
                <w:lang w:eastAsia="ru-RU"/>
              </w:rPr>
            </w:pPr>
            <w:r w:rsidRPr="00B24024">
              <w:rPr>
                <w:rFonts w:ascii="Times New Roman" w:eastAsia="Times New Roman" w:hAnsi="Times New Roman" w:cs="Times New Roman"/>
                <w:sz w:val="20"/>
                <w:szCs w:val="20"/>
                <w:lang w:eastAsia="ru-RU"/>
              </w:rPr>
              <w:t>7,2</w:t>
            </w:r>
          </w:p>
        </w:tc>
      </w:tr>
      <w:tr w:rsidR="00B24024" w:rsidRPr="00B24024" w:rsidTr="004F7578">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rsidR="00B24024" w:rsidRPr="00B24024" w:rsidRDefault="00B24024" w:rsidP="00B24024">
            <w:pPr>
              <w:spacing w:after="0" w:line="240" w:lineRule="auto"/>
              <w:rPr>
                <w:rFonts w:ascii="Times New Roman" w:eastAsia="Times New Roman" w:hAnsi="Times New Roman" w:cs="Times New Roman"/>
                <w:b/>
                <w:bCs/>
                <w:color w:val="000000"/>
                <w:sz w:val="20"/>
                <w:szCs w:val="20"/>
                <w:lang w:eastAsia="ru-RU"/>
              </w:rPr>
            </w:pPr>
            <w:r w:rsidRPr="00B24024">
              <w:rPr>
                <w:rFonts w:ascii="Times New Roman" w:eastAsia="Times New Roman" w:hAnsi="Times New Roman" w:cs="Times New Roman"/>
                <w:b/>
                <w:bCs/>
                <w:color w:val="000000"/>
                <w:sz w:val="20"/>
                <w:szCs w:val="20"/>
                <w:lang w:eastAsia="ru-RU"/>
              </w:rPr>
              <w:t>ВСЕГО</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20"/>
                <w:szCs w:val="20"/>
                <w:lang w:eastAsia="ru-RU"/>
              </w:rPr>
            </w:pPr>
            <w:r w:rsidRPr="00B24024">
              <w:rPr>
                <w:rFonts w:ascii="Times New Roman" w:eastAsia="Times New Roman" w:hAnsi="Times New Roman" w:cs="Times New Roman"/>
                <w:b/>
                <w:bCs/>
                <w:sz w:val="20"/>
                <w:szCs w:val="20"/>
                <w:lang w:eastAsia="ru-RU"/>
              </w:rPr>
              <w:t>7,2</w:t>
            </w:r>
          </w:p>
        </w:tc>
      </w:tr>
      <w:tr w:rsidR="00B24024" w:rsidRPr="00B24024" w:rsidTr="004F7578">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5080" w:type="dxa"/>
            <w:gridSpan w:val="4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84" w:type="dxa"/>
            <w:gridSpan w:val="23"/>
            <w:vMerge w:val="restart"/>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8"/>
                <w:szCs w:val="18"/>
                <w:lang w:eastAsia="ru-RU"/>
              </w:rPr>
            </w:pPr>
          </w:p>
        </w:tc>
      </w:tr>
      <w:tr w:rsidR="00B24024" w:rsidRPr="00B24024" w:rsidTr="004F7578">
        <w:trPr>
          <w:gridAfter w:val="1"/>
          <w:wAfter w:w="222" w:type="dxa"/>
          <w:trHeight w:val="315"/>
        </w:trPr>
        <w:tc>
          <w:tcPr>
            <w:tcW w:w="2228" w:type="dxa"/>
            <w:gridSpan w:val="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18"/>
                <w:szCs w:val="18"/>
                <w:lang w:eastAsia="ru-RU"/>
              </w:rPr>
            </w:pPr>
          </w:p>
        </w:tc>
        <w:tc>
          <w:tcPr>
            <w:tcW w:w="5080" w:type="dxa"/>
            <w:gridSpan w:val="4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18"/>
                <w:szCs w:val="18"/>
                <w:lang w:eastAsia="ru-RU"/>
              </w:rPr>
            </w:pPr>
          </w:p>
        </w:tc>
      </w:tr>
      <w:tr w:rsidR="00B24024" w:rsidRPr="00B24024" w:rsidTr="004F7578">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18"/>
                <w:szCs w:val="18"/>
                <w:lang w:eastAsia="ru-RU"/>
              </w:rPr>
            </w:pPr>
          </w:p>
        </w:tc>
      </w:tr>
      <w:tr w:rsidR="00B24024" w:rsidRPr="00B24024" w:rsidTr="004F7578">
        <w:trPr>
          <w:gridAfter w:val="1"/>
          <w:wAfter w:w="222" w:type="dxa"/>
          <w:trHeight w:val="450"/>
        </w:trPr>
        <w:tc>
          <w:tcPr>
            <w:tcW w:w="2228"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18"/>
                <w:szCs w:val="18"/>
                <w:lang w:eastAsia="ru-RU"/>
              </w:rPr>
            </w:pPr>
          </w:p>
        </w:tc>
      </w:tr>
      <w:tr w:rsidR="00B24024" w:rsidRPr="00B24024" w:rsidTr="004F7578">
        <w:trPr>
          <w:gridAfter w:val="1"/>
          <w:wAfter w:w="222" w:type="dxa"/>
          <w:trHeight w:val="1440"/>
        </w:trPr>
        <w:tc>
          <w:tcPr>
            <w:tcW w:w="2228"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sz w:val="18"/>
                <w:szCs w:val="18"/>
                <w:lang w:eastAsia="ru-RU"/>
              </w:rPr>
            </w:pPr>
          </w:p>
        </w:tc>
      </w:tr>
      <w:tr w:rsidR="00B24024" w:rsidRPr="00B24024" w:rsidTr="004F7578">
        <w:trPr>
          <w:gridAfter w:val="1"/>
          <w:wAfter w:w="222" w:type="dxa"/>
          <w:trHeight w:val="255"/>
        </w:trPr>
        <w:tc>
          <w:tcPr>
            <w:tcW w:w="2228" w:type="dxa"/>
            <w:gridSpan w:val="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
          <w:wAfter w:w="222" w:type="dxa"/>
          <w:trHeight w:val="930"/>
        </w:trPr>
        <w:tc>
          <w:tcPr>
            <w:tcW w:w="10192" w:type="dxa"/>
            <w:gridSpan w:val="72"/>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 xml:space="preserve">ИСТОЧНИКИ </w:t>
            </w:r>
            <w:r w:rsidRPr="00B24024">
              <w:rPr>
                <w:rFonts w:ascii="Times New Roman" w:eastAsia="Times New Roman" w:hAnsi="Times New Roman" w:cs="Times New Roman"/>
                <w:b/>
                <w:bCs/>
                <w:sz w:val="16"/>
                <w:szCs w:val="16"/>
                <w:lang w:eastAsia="ru-RU"/>
              </w:rPr>
              <w:br/>
              <w:t>ВНУТРЕННЕГО ФИНАНСИРОВАНИЯ ДЕФИЦИТА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B24024" w:rsidRPr="00B24024" w:rsidTr="004F7578">
        <w:trPr>
          <w:gridAfter w:val="1"/>
          <w:wAfter w:w="222" w:type="dxa"/>
          <w:trHeight w:val="255"/>
        </w:trPr>
        <w:tc>
          <w:tcPr>
            <w:tcW w:w="2228"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p>
        </w:tc>
        <w:tc>
          <w:tcPr>
            <w:tcW w:w="5080" w:type="dxa"/>
            <w:gridSpan w:val="4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1"/>
          <w:wAfter w:w="222" w:type="dxa"/>
          <w:trHeight w:val="735"/>
        </w:trPr>
        <w:tc>
          <w:tcPr>
            <w:tcW w:w="22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Код</w:t>
            </w:r>
          </w:p>
        </w:tc>
        <w:tc>
          <w:tcPr>
            <w:tcW w:w="5080" w:type="dxa"/>
            <w:gridSpan w:val="4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84" w:type="dxa"/>
            <w:gridSpan w:val="23"/>
            <w:tcBorders>
              <w:top w:val="single" w:sz="4" w:space="0" w:color="auto"/>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Сумма (тыс. руб.)</w:t>
            </w:r>
          </w:p>
        </w:tc>
      </w:tr>
      <w:tr w:rsidR="00B24024" w:rsidRPr="00B24024" w:rsidTr="004F7578">
        <w:trPr>
          <w:gridAfter w:val="1"/>
          <w:wAfter w:w="222" w:type="dxa"/>
          <w:trHeight w:val="480"/>
        </w:trPr>
        <w:tc>
          <w:tcPr>
            <w:tcW w:w="2228" w:type="dxa"/>
            <w:gridSpan w:val="3"/>
            <w:vMerge/>
            <w:tcBorders>
              <w:top w:val="single" w:sz="4" w:space="0" w:color="auto"/>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p>
        </w:tc>
        <w:tc>
          <w:tcPr>
            <w:tcW w:w="5080" w:type="dxa"/>
            <w:gridSpan w:val="46"/>
            <w:vMerge/>
            <w:tcBorders>
              <w:top w:val="single" w:sz="4" w:space="0" w:color="auto"/>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p>
        </w:tc>
        <w:tc>
          <w:tcPr>
            <w:tcW w:w="968" w:type="dxa"/>
            <w:gridSpan w:val="8"/>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2024 год</w:t>
            </w:r>
          </w:p>
        </w:tc>
        <w:tc>
          <w:tcPr>
            <w:tcW w:w="987" w:type="dxa"/>
            <w:gridSpan w:val="9"/>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2025 год</w:t>
            </w:r>
          </w:p>
        </w:tc>
        <w:tc>
          <w:tcPr>
            <w:tcW w:w="929" w:type="dxa"/>
            <w:gridSpan w:val="6"/>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2026 год</w:t>
            </w:r>
          </w:p>
        </w:tc>
      </w:tr>
      <w:tr w:rsidR="00B24024" w:rsidRPr="00B24024" w:rsidTr="004F7578">
        <w:trPr>
          <w:gridAfter w:val="1"/>
          <w:wAfter w:w="222" w:type="dxa"/>
          <w:trHeight w:val="300"/>
        </w:trPr>
        <w:tc>
          <w:tcPr>
            <w:tcW w:w="2228" w:type="dxa"/>
            <w:gridSpan w:val="3"/>
            <w:tcBorders>
              <w:top w:val="nil"/>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1</w:t>
            </w:r>
          </w:p>
        </w:tc>
        <w:tc>
          <w:tcPr>
            <w:tcW w:w="5080" w:type="dxa"/>
            <w:gridSpan w:val="4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3</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5</w:t>
            </w:r>
          </w:p>
        </w:tc>
      </w:tr>
      <w:tr w:rsidR="00B24024" w:rsidRPr="00B24024" w:rsidTr="004F7578">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000 01 00 00 00 00 0000 000</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-67,5</w:t>
            </w:r>
          </w:p>
        </w:tc>
      </w:tr>
      <w:tr w:rsidR="00B24024" w:rsidRPr="00B24024" w:rsidTr="004F7578">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000 01 01 00 00 00 0000 000</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Государственные (муниципальные) ценные бумаги, номинальная стоимость которых указана в валюте Российской Федерации</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r>
      <w:tr w:rsidR="00B24024" w:rsidRPr="00B24024" w:rsidTr="004F7578">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000 01 03 00 00 00 0000 000</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Бюджетные кредиты из других бюджетов бюджетной системы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-67,5</w:t>
            </w:r>
          </w:p>
        </w:tc>
      </w:tr>
      <w:tr w:rsidR="00B24024" w:rsidRPr="00B24024" w:rsidTr="004F7578">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000 01 03 01 00 00 0000 000</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-67,5</w:t>
            </w:r>
          </w:p>
        </w:tc>
      </w:tr>
      <w:tr w:rsidR="00B24024" w:rsidRPr="00B24024" w:rsidTr="004F7578">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000 01 03 01 00 00 0000 800</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 xml:space="preserve">Погашение бюджетных кредитов от других бюджетов бюджетной системы Российской Федерации в валюте Российской Федерации </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-67,5</w:t>
            </w:r>
          </w:p>
        </w:tc>
      </w:tr>
      <w:tr w:rsidR="00B24024" w:rsidRPr="00B24024" w:rsidTr="004F7578">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000 01 03 01 00 10 0000 810</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Погашение кредитов от других бюджетов бюджетной системы Российской Федерации бюджетами поселений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-67,5</w:t>
            </w:r>
          </w:p>
        </w:tc>
      </w:tr>
      <w:tr w:rsidR="00B24024" w:rsidRPr="00B24024" w:rsidTr="004F7578">
        <w:trPr>
          <w:gridAfter w:val="1"/>
          <w:wAfter w:w="222" w:type="dxa"/>
          <w:trHeight w:val="315"/>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000 01 05 00 00 00 0000 000</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Изменение остатков средств на счетах по учету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w:t>
            </w:r>
          </w:p>
        </w:tc>
      </w:tr>
      <w:tr w:rsidR="00B24024" w:rsidRPr="00B24024" w:rsidTr="004F7578">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000 01 05 00 00 00 0000 500</w:t>
            </w:r>
          </w:p>
        </w:tc>
        <w:tc>
          <w:tcPr>
            <w:tcW w:w="5080" w:type="dxa"/>
            <w:gridSpan w:val="46"/>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Увеличение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-2 538,4</w:t>
            </w:r>
          </w:p>
        </w:tc>
      </w:tr>
      <w:tr w:rsidR="00B24024" w:rsidRPr="00B24024" w:rsidTr="004F7578">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000 01 05 02 00 00 0000 500</w:t>
            </w:r>
          </w:p>
        </w:tc>
        <w:tc>
          <w:tcPr>
            <w:tcW w:w="5080" w:type="dxa"/>
            <w:gridSpan w:val="46"/>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Увеличение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-2 538,4</w:t>
            </w:r>
          </w:p>
        </w:tc>
      </w:tr>
      <w:tr w:rsidR="00B24024" w:rsidRPr="00B24024" w:rsidTr="004F7578">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000 01 05 02 01 00 0000 510</w:t>
            </w:r>
          </w:p>
        </w:tc>
        <w:tc>
          <w:tcPr>
            <w:tcW w:w="5080" w:type="dxa"/>
            <w:gridSpan w:val="46"/>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-2 538,4</w:t>
            </w:r>
          </w:p>
        </w:tc>
      </w:tr>
      <w:tr w:rsidR="00B24024" w:rsidRPr="00B24024" w:rsidTr="004F7578">
        <w:trPr>
          <w:gridAfter w:val="1"/>
          <w:wAfter w:w="222" w:type="dxa"/>
          <w:trHeight w:val="450"/>
        </w:trPr>
        <w:tc>
          <w:tcPr>
            <w:tcW w:w="2228" w:type="dxa"/>
            <w:gridSpan w:val="3"/>
            <w:vMerge w:val="restart"/>
            <w:tcBorders>
              <w:top w:val="nil"/>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000 01 05 02 01 10 0000 510</w:t>
            </w:r>
          </w:p>
        </w:tc>
        <w:tc>
          <w:tcPr>
            <w:tcW w:w="5080" w:type="dxa"/>
            <w:gridSpan w:val="46"/>
            <w:vMerge w:val="restart"/>
            <w:tcBorders>
              <w:top w:val="nil"/>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Увеличение прочих остатков денежных средств бюджетов поселений</w:t>
            </w:r>
          </w:p>
        </w:tc>
        <w:tc>
          <w:tcPr>
            <w:tcW w:w="968" w:type="dxa"/>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-2 314,2</w:t>
            </w:r>
          </w:p>
        </w:tc>
        <w:tc>
          <w:tcPr>
            <w:tcW w:w="987" w:type="dxa"/>
            <w:gridSpan w:val="9"/>
            <w:vMerge w:val="restart"/>
            <w:tcBorders>
              <w:top w:val="nil"/>
              <w:left w:val="single" w:sz="4" w:space="0" w:color="auto"/>
              <w:bottom w:val="single" w:sz="4" w:space="0" w:color="000000"/>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-2 226,4</w:t>
            </w:r>
          </w:p>
        </w:tc>
        <w:tc>
          <w:tcPr>
            <w:tcW w:w="929"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-2 538,4</w:t>
            </w:r>
          </w:p>
        </w:tc>
      </w:tr>
      <w:tr w:rsidR="00B24024" w:rsidRPr="00B24024" w:rsidTr="004F7578">
        <w:trPr>
          <w:trHeight w:val="255"/>
        </w:trPr>
        <w:tc>
          <w:tcPr>
            <w:tcW w:w="2228" w:type="dxa"/>
            <w:gridSpan w:val="3"/>
            <w:vMerge/>
            <w:tcBorders>
              <w:top w:val="nil"/>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p>
        </w:tc>
        <w:tc>
          <w:tcPr>
            <w:tcW w:w="5080" w:type="dxa"/>
            <w:gridSpan w:val="46"/>
            <w:vMerge/>
            <w:tcBorders>
              <w:top w:val="nil"/>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p>
        </w:tc>
        <w:tc>
          <w:tcPr>
            <w:tcW w:w="968" w:type="dxa"/>
            <w:gridSpan w:val="8"/>
            <w:vMerge/>
            <w:tcBorders>
              <w:top w:val="nil"/>
              <w:left w:val="single" w:sz="4" w:space="0" w:color="auto"/>
              <w:bottom w:val="single" w:sz="4" w:space="0" w:color="000000"/>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p>
        </w:tc>
        <w:tc>
          <w:tcPr>
            <w:tcW w:w="987" w:type="dxa"/>
            <w:gridSpan w:val="9"/>
            <w:vMerge/>
            <w:tcBorders>
              <w:top w:val="nil"/>
              <w:left w:val="single" w:sz="4" w:space="0" w:color="auto"/>
              <w:bottom w:val="single" w:sz="4" w:space="0" w:color="000000"/>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p>
        </w:tc>
        <w:tc>
          <w:tcPr>
            <w:tcW w:w="929" w:type="dxa"/>
            <w:gridSpan w:val="6"/>
            <w:vMerge/>
            <w:tcBorders>
              <w:top w:val="nil"/>
              <w:left w:val="single" w:sz="4" w:space="0" w:color="auto"/>
              <w:bottom w:val="single" w:sz="4" w:space="0" w:color="000000"/>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p>
        </w:tc>
      </w:tr>
      <w:tr w:rsidR="00B24024" w:rsidRPr="00B24024" w:rsidTr="004F7578">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000 01 05 00 00 00 0000 600</w:t>
            </w:r>
          </w:p>
        </w:tc>
        <w:tc>
          <w:tcPr>
            <w:tcW w:w="5080" w:type="dxa"/>
            <w:gridSpan w:val="46"/>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Уменьшение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2 538,4</w:t>
            </w:r>
          </w:p>
        </w:tc>
        <w:tc>
          <w:tcPr>
            <w:tcW w:w="222" w:type="dxa"/>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b/>
                <w:bCs/>
                <w:sz w:val="16"/>
                <w:szCs w:val="16"/>
                <w:lang w:eastAsia="ru-RU"/>
              </w:rPr>
            </w:pPr>
            <w:r w:rsidRPr="00B24024">
              <w:rPr>
                <w:rFonts w:ascii="Times New Roman" w:eastAsia="Times New Roman" w:hAnsi="Times New Roman" w:cs="Times New Roman"/>
                <w:b/>
                <w:bCs/>
                <w:sz w:val="16"/>
                <w:szCs w:val="16"/>
                <w:lang w:eastAsia="ru-RU"/>
              </w:rPr>
              <w:t>0</w:t>
            </w:r>
            <w:r w:rsidRPr="00B24024">
              <w:rPr>
                <w:rFonts w:ascii="Times New Roman" w:eastAsia="Times New Roman" w:hAnsi="Times New Roman" w:cs="Times New Roman"/>
                <w:sz w:val="16"/>
                <w:szCs w:val="16"/>
                <w:lang w:eastAsia="ru-RU"/>
              </w:rPr>
              <w:t>00 01 05 02 00 00 0000 600</w:t>
            </w:r>
          </w:p>
        </w:tc>
        <w:tc>
          <w:tcPr>
            <w:tcW w:w="5080" w:type="dxa"/>
            <w:gridSpan w:val="46"/>
            <w:tcBorders>
              <w:top w:val="nil"/>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Уменьшение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2 538,4</w:t>
            </w:r>
          </w:p>
        </w:tc>
        <w:tc>
          <w:tcPr>
            <w:tcW w:w="222" w:type="dxa"/>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trHeight w:val="255"/>
        </w:trPr>
        <w:tc>
          <w:tcPr>
            <w:tcW w:w="2228" w:type="dxa"/>
            <w:gridSpan w:val="3"/>
            <w:tcBorders>
              <w:top w:val="nil"/>
              <w:left w:val="single" w:sz="4" w:space="0" w:color="auto"/>
              <w:bottom w:val="nil"/>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000 01 05 02 01 00 0000 610</w:t>
            </w:r>
          </w:p>
        </w:tc>
        <w:tc>
          <w:tcPr>
            <w:tcW w:w="5080" w:type="dxa"/>
            <w:gridSpan w:val="46"/>
            <w:tcBorders>
              <w:top w:val="nil"/>
              <w:left w:val="nil"/>
              <w:bottom w:val="nil"/>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2 538,4</w:t>
            </w:r>
          </w:p>
        </w:tc>
        <w:tc>
          <w:tcPr>
            <w:tcW w:w="222" w:type="dxa"/>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trHeight w:val="255"/>
        </w:trPr>
        <w:tc>
          <w:tcPr>
            <w:tcW w:w="222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24024" w:rsidRPr="00B24024" w:rsidRDefault="00B24024" w:rsidP="00B24024">
            <w:pPr>
              <w:spacing w:after="0" w:line="240" w:lineRule="auto"/>
              <w:jc w:val="center"/>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000 01 05 02 01 10 0000 610</w:t>
            </w:r>
          </w:p>
        </w:tc>
        <w:tc>
          <w:tcPr>
            <w:tcW w:w="5080" w:type="dxa"/>
            <w:gridSpan w:val="46"/>
            <w:tcBorders>
              <w:top w:val="single" w:sz="4" w:space="0" w:color="auto"/>
              <w:left w:val="nil"/>
              <w:bottom w:val="single" w:sz="4" w:space="0" w:color="auto"/>
              <w:right w:val="single" w:sz="4" w:space="0" w:color="auto"/>
            </w:tcBorders>
            <w:shd w:val="clear" w:color="000000" w:fill="FFFFFF"/>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Уменьшение прочих остатков денежных средств бюджетов поселений</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2 538,4</w:t>
            </w:r>
          </w:p>
        </w:tc>
        <w:tc>
          <w:tcPr>
            <w:tcW w:w="222" w:type="dxa"/>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trHeight w:val="255"/>
        </w:trPr>
        <w:tc>
          <w:tcPr>
            <w:tcW w:w="2228" w:type="dxa"/>
            <w:gridSpan w:val="3"/>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jc w:val="both"/>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 </w:t>
            </w:r>
          </w:p>
        </w:tc>
        <w:tc>
          <w:tcPr>
            <w:tcW w:w="5080" w:type="dxa"/>
            <w:gridSpan w:val="46"/>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Погашение основной суммы задолженности</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right"/>
              <w:rPr>
                <w:rFonts w:ascii="Times New Roman" w:eastAsia="Times New Roman" w:hAnsi="Times New Roman" w:cs="Times New Roman"/>
                <w:sz w:val="16"/>
                <w:szCs w:val="16"/>
                <w:lang w:eastAsia="ru-RU"/>
              </w:rPr>
            </w:pPr>
            <w:r w:rsidRPr="00B24024">
              <w:rPr>
                <w:rFonts w:ascii="Times New Roman" w:eastAsia="Times New Roman" w:hAnsi="Times New Roman" w:cs="Times New Roman"/>
                <w:sz w:val="16"/>
                <w:szCs w:val="16"/>
                <w:lang w:eastAsia="ru-RU"/>
              </w:rPr>
              <w:t>-67,5</w:t>
            </w:r>
          </w:p>
        </w:tc>
        <w:tc>
          <w:tcPr>
            <w:tcW w:w="222" w:type="dxa"/>
            <w:vAlign w:val="center"/>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6"/>
          <w:wAfter w:w="786" w:type="dxa"/>
          <w:trHeight w:val="420"/>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760" w:type="dxa"/>
            <w:gridSpan w:val="42"/>
            <w:vMerge w:val="restart"/>
            <w:tcBorders>
              <w:top w:val="nil"/>
              <w:left w:val="nil"/>
              <w:bottom w:val="nil"/>
              <w:right w:val="nil"/>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lang w:eastAsia="ru-RU"/>
              </w:rPr>
            </w:pPr>
          </w:p>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gridAfter w:val="6"/>
          <w:wAfter w:w="786" w:type="dxa"/>
          <w:trHeight w:val="450"/>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lang w:eastAsia="ru-RU"/>
              </w:rPr>
            </w:pPr>
          </w:p>
        </w:tc>
        <w:tc>
          <w:tcPr>
            <w:tcW w:w="840"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gridAfter w:val="6"/>
          <w:wAfter w:w="786" w:type="dxa"/>
          <w:trHeight w:val="495"/>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gridAfter w:val="6"/>
          <w:wAfter w:w="786" w:type="dxa"/>
          <w:trHeight w:val="555"/>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gridAfter w:val="6"/>
          <w:wAfter w:w="786" w:type="dxa"/>
          <w:trHeight w:val="465"/>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gridAfter w:val="6"/>
          <w:wAfter w:w="786" w:type="dxa"/>
          <w:trHeight w:val="225"/>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6"/>
          <w:wAfter w:w="786" w:type="dxa"/>
          <w:trHeight w:val="255"/>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6"/>
          <w:wAfter w:w="786" w:type="dxa"/>
          <w:trHeight w:val="975"/>
        </w:trPr>
        <w:tc>
          <w:tcPr>
            <w:tcW w:w="9628" w:type="dxa"/>
            <w:gridSpan w:val="67"/>
            <w:tcBorders>
              <w:top w:val="nil"/>
              <w:left w:val="nil"/>
              <w:bottom w:val="nil"/>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 xml:space="preserve">ПРОГРАММА </w:t>
            </w:r>
            <w:r w:rsidRPr="00B24024">
              <w:rPr>
                <w:rFonts w:ascii="Times New Roman" w:eastAsia="Times New Roman" w:hAnsi="Times New Roman" w:cs="Times New Roman"/>
                <w:b/>
                <w:bCs/>
                <w:sz w:val="18"/>
                <w:szCs w:val="18"/>
                <w:lang w:eastAsia="ru-RU"/>
              </w:rPr>
              <w:br/>
              <w:t xml:space="preserve">МУНИЦИПАЛЬНЫХ ВНУТРЕННИХ ЗАИМСТВОВАНИЙ АПРАКСИНСКОГО СЕЛЬСКОГО ПОСЕЛЕНИЯ ЧАМЗИНСКОГО МУНИЦИПАЛЬНОГО РАЙОНА РЕСПУБЛИКИ МОРДОВИЯ НА 2024 ГОД И НА ПЛАНОВЫЙ ПЕРИОД 2025 И 2026 ГОДОВ </w:t>
            </w:r>
          </w:p>
        </w:tc>
      </w:tr>
      <w:tr w:rsidR="00B24024" w:rsidRPr="00B24024" w:rsidTr="004F7578">
        <w:trPr>
          <w:gridAfter w:val="6"/>
          <w:wAfter w:w="786" w:type="dxa"/>
          <w:trHeight w:val="255"/>
        </w:trPr>
        <w:tc>
          <w:tcPr>
            <w:tcW w:w="588"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p>
        </w:tc>
        <w:tc>
          <w:tcPr>
            <w:tcW w:w="840" w:type="dxa"/>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gridAfter w:val="6"/>
          <w:wAfter w:w="786" w:type="dxa"/>
          <w:trHeight w:val="39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6"/>
                <w:szCs w:val="26"/>
                <w:lang w:eastAsia="ru-RU"/>
              </w:rPr>
            </w:pPr>
            <w:r w:rsidRPr="00B24024">
              <w:rPr>
                <w:rFonts w:ascii="Times New Roman" w:eastAsia="Times New Roman" w:hAnsi="Times New Roman" w:cs="Times New Roman"/>
                <w:b/>
                <w:bCs/>
                <w:sz w:val="26"/>
                <w:szCs w:val="26"/>
                <w:lang w:eastAsia="ru-RU"/>
              </w:rPr>
              <w:t>№ п/п</w:t>
            </w:r>
          </w:p>
        </w:tc>
        <w:tc>
          <w:tcPr>
            <w:tcW w:w="4280"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26"/>
                <w:szCs w:val="26"/>
                <w:lang w:eastAsia="ru-RU"/>
              </w:rPr>
            </w:pPr>
            <w:r w:rsidRPr="00B24024">
              <w:rPr>
                <w:rFonts w:ascii="Times New Roman" w:eastAsia="Times New Roman" w:hAnsi="Times New Roman" w:cs="Times New Roman"/>
                <w:b/>
                <w:bCs/>
                <w:sz w:val="26"/>
                <w:szCs w:val="26"/>
                <w:lang w:eastAsia="ru-RU"/>
              </w:rPr>
              <w:t>Виды заимствований</w:t>
            </w:r>
          </w:p>
        </w:tc>
        <w:tc>
          <w:tcPr>
            <w:tcW w:w="4760" w:type="dxa"/>
            <w:gridSpan w:val="42"/>
            <w:tcBorders>
              <w:top w:val="single" w:sz="4" w:space="0" w:color="auto"/>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26"/>
                <w:szCs w:val="26"/>
                <w:lang w:eastAsia="ru-RU"/>
              </w:rPr>
            </w:pPr>
            <w:r w:rsidRPr="00B24024">
              <w:rPr>
                <w:rFonts w:ascii="Times New Roman" w:eastAsia="Times New Roman" w:hAnsi="Times New Roman" w:cs="Times New Roman"/>
                <w:b/>
                <w:bCs/>
                <w:sz w:val="26"/>
                <w:szCs w:val="26"/>
                <w:lang w:eastAsia="ru-RU"/>
              </w:rPr>
              <w:t>Сумма (тыс. рублей)</w:t>
            </w:r>
          </w:p>
        </w:tc>
      </w:tr>
      <w:tr w:rsidR="00B24024" w:rsidRPr="00B24024" w:rsidTr="004F7578">
        <w:trPr>
          <w:gridAfter w:val="6"/>
          <w:wAfter w:w="786" w:type="dxa"/>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26"/>
                <w:szCs w:val="26"/>
                <w:lang w:eastAsia="ru-RU"/>
              </w:rPr>
            </w:pPr>
          </w:p>
        </w:tc>
        <w:tc>
          <w:tcPr>
            <w:tcW w:w="4280" w:type="dxa"/>
            <w:gridSpan w:val="24"/>
            <w:vMerge/>
            <w:tcBorders>
              <w:top w:val="single" w:sz="4" w:space="0" w:color="auto"/>
              <w:left w:val="single" w:sz="4" w:space="0" w:color="auto"/>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26"/>
                <w:szCs w:val="26"/>
                <w:lang w:eastAsia="ru-RU"/>
              </w:rPr>
            </w:pPr>
          </w:p>
        </w:tc>
        <w:tc>
          <w:tcPr>
            <w:tcW w:w="1480" w:type="dxa"/>
            <w:gridSpan w:val="16"/>
            <w:tcBorders>
              <w:top w:val="nil"/>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24"/>
                <w:szCs w:val="24"/>
                <w:lang w:eastAsia="ru-RU"/>
              </w:rPr>
            </w:pPr>
            <w:r w:rsidRPr="00B24024">
              <w:rPr>
                <w:rFonts w:ascii="Times New Roman" w:eastAsia="Times New Roman" w:hAnsi="Times New Roman" w:cs="Times New Roman"/>
                <w:b/>
                <w:bCs/>
                <w:sz w:val="24"/>
                <w:szCs w:val="24"/>
                <w:lang w:eastAsia="ru-RU"/>
              </w:rPr>
              <w:t>2024 год</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24"/>
                <w:szCs w:val="24"/>
                <w:lang w:eastAsia="ru-RU"/>
              </w:rPr>
            </w:pPr>
            <w:r w:rsidRPr="00B24024">
              <w:rPr>
                <w:rFonts w:ascii="Times New Roman" w:eastAsia="Times New Roman" w:hAnsi="Times New Roman" w:cs="Times New Roman"/>
                <w:b/>
                <w:bCs/>
                <w:sz w:val="24"/>
                <w:szCs w:val="24"/>
                <w:lang w:eastAsia="ru-RU"/>
              </w:rPr>
              <w:t>2025 год</w:t>
            </w:r>
          </w:p>
        </w:tc>
        <w:tc>
          <w:tcPr>
            <w:tcW w:w="1680" w:type="dxa"/>
            <w:gridSpan w:val="14"/>
            <w:tcBorders>
              <w:top w:val="single" w:sz="4" w:space="0" w:color="auto"/>
              <w:left w:val="nil"/>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24"/>
                <w:szCs w:val="24"/>
                <w:lang w:eastAsia="ru-RU"/>
              </w:rPr>
            </w:pPr>
            <w:r w:rsidRPr="00B24024">
              <w:rPr>
                <w:rFonts w:ascii="Times New Roman" w:eastAsia="Times New Roman" w:hAnsi="Times New Roman" w:cs="Times New Roman"/>
                <w:b/>
                <w:bCs/>
                <w:sz w:val="24"/>
                <w:szCs w:val="24"/>
                <w:lang w:eastAsia="ru-RU"/>
              </w:rPr>
              <w:t>2026 год</w:t>
            </w:r>
          </w:p>
        </w:tc>
      </w:tr>
      <w:tr w:rsidR="00B24024" w:rsidRPr="00B24024" w:rsidTr="004F7578">
        <w:trPr>
          <w:gridAfter w:val="6"/>
          <w:wAfter w:w="786" w:type="dxa"/>
          <w:trHeight w:val="45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1</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Кредиты кредитных организаций в валюте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0,0</w:t>
            </w:r>
          </w:p>
        </w:tc>
        <w:tc>
          <w:tcPr>
            <w:tcW w:w="1600" w:type="dxa"/>
            <w:gridSpan w:val="12"/>
            <w:tcBorders>
              <w:top w:val="single" w:sz="4" w:space="0" w:color="auto"/>
              <w:left w:val="nil"/>
              <w:bottom w:val="single" w:sz="4" w:space="0" w:color="auto"/>
              <w:right w:val="single" w:sz="4" w:space="0" w:color="000000"/>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0,0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0,0</w:t>
            </w:r>
          </w:p>
        </w:tc>
      </w:tr>
      <w:tr w:rsidR="00B24024" w:rsidRPr="00B24024" w:rsidTr="004F7578">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в том числе:</w:t>
            </w:r>
          </w:p>
        </w:tc>
        <w:tc>
          <w:tcPr>
            <w:tcW w:w="1480" w:type="dxa"/>
            <w:gridSpan w:val="16"/>
            <w:tcBorders>
              <w:top w:val="nil"/>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r>
      <w:tr w:rsidR="00B24024" w:rsidRPr="00B24024" w:rsidTr="004F7578">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Объем привлечения</w:t>
            </w:r>
          </w:p>
        </w:tc>
        <w:tc>
          <w:tcPr>
            <w:tcW w:w="1480" w:type="dxa"/>
            <w:gridSpan w:val="16"/>
            <w:tcBorders>
              <w:top w:val="nil"/>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r>
      <w:tr w:rsidR="00B24024" w:rsidRPr="00B24024" w:rsidTr="004F7578">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r>
      <w:tr w:rsidR="00B24024" w:rsidRPr="00B24024" w:rsidTr="004F7578">
        <w:trPr>
          <w:gridAfter w:val="6"/>
          <w:wAfter w:w="786" w:type="dxa"/>
          <w:trHeight w:val="49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2</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Бюджетные кредиты от других бюджетов бюджетной системы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-67,5</w:t>
            </w:r>
          </w:p>
        </w:tc>
      </w:tr>
      <w:tr w:rsidR="00B24024" w:rsidRPr="00B24024" w:rsidTr="004F7578">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 </w:t>
            </w:r>
          </w:p>
        </w:tc>
        <w:tc>
          <w:tcPr>
            <w:tcW w:w="4280" w:type="dxa"/>
            <w:gridSpan w:val="24"/>
            <w:tcBorders>
              <w:top w:val="single" w:sz="4" w:space="0" w:color="auto"/>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в том числе:</w:t>
            </w:r>
          </w:p>
        </w:tc>
        <w:tc>
          <w:tcPr>
            <w:tcW w:w="1480"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0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8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r>
      <w:tr w:rsidR="00B24024" w:rsidRPr="00B24024" w:rsidTr="004F7578">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000000"/>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Объем привлечения</w:t>
            </w:r>
          </w:p>
        </w:tc>
        <w:tc>
          <w:tcPr>
            <w:tcW w:w="1480" w:type="dxa"/>
            <w:gridSpan w:val="16"/>
            <w:tcBorders>
              <w:top w:val="single" w:sz="4" w:space="0" w:color="auto"/>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r>
      <w:tr w:rsidR="00B24024" w:rsidRPr="00B24024" w:rsidTr="004F7578">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17"/>
                <w:szCs w:val="17"/>
                <w:lang w:eastAsia="ru-RU"/>
              </w:rPr>
            </w:pPr>
            <w:r w:rsidRPr="00B24024">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-67,5</w:t>
            </w:r>
          </w:p>
        </w:tc>
      </w:tr>
      <w:tr w:rsidR="00B24024" w:rsidRPr="00B24024" w:rsidTr="004F7578">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4024" w:rsidRPr="00B24024" w:rsidRDefault="00B24024" w:rsidP="00B24024">
            <w:pPr>
              <w:spacing w:after="0" w:line="240" w:lineRule="auto"/>
              <w:rPr>
                <w:rFonts w:ascii="Arial CYR" w:eastAsia="Times New Roman" w:hAnsi="Arial CYR" w:cs="Arial CYR"/>
                <w:sz w:val="26"/>
                <w:szCs w:val="26"/>
                <w:lang w:eastAsia="ru-RU"/>
              </w:rPr>
            </w:pPr>
            <w:r w:rsidRPr="00B24024">
              <w:rPr>
                <w:rFonts w:ascii="Arial CYR" w:eastAsia="Times New Roman" w:hAnsi="Arial CYR" w:cs="Arial CYR"/>
                <w:sz w:val="26"/>
                <w:szCs w:val="26"/>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b/>
                <w:bCs/>
                <w:sz w:val="26"/>
                <w:szCs w:val="26"/>
                <w:lang w:eastAsia="ru-RU"/>
              </w:rPr>
            </w:pPr>
            <w:r w:rsidRPr="00B24024">
              <w:rPr>
                <w:rFonts w:ascii="Times New Roman" w:eastAsia="Times New Roman" w:hAnsi="Times New Roman" w:cs="Times New Roman"/>
                <w:b/>
                <w:bCs/>
                <w:sz w:val="26"/>
                <w:szCs w:val="26"/>
                <w:lang w:eastAsia="ru-RU"/>
              </w:rPr>
              <w:t>ВСЕГО</w:t>
            </w:r>
          </w:p>
        </w:tc>
        <w:tc>
          <w:tcPr>
            <w:tcW w:w="1480" w:type="dxa"/>
            <w:gridSpan w:val="16"/>
            <w:tcBorders>
              <w:top w:val="nil"/>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6"/>
                <w:szCs w:val="26"/>
                <w:lang w:eastAsia="ru-RU"/>
              </w:rPr>
            </w:pPr>
            <w:r w:rsidRPr="00B24024">
              <w:rPr>
                <w:rFonts w:ascii="Times New Roman" w:eastAsia="Times New Roman" w:hAnsi="Times New Roman" w:cs="Times New Roman"/>
                <w:b/>
                <w:bCs/>
                <w:sz w:val="26"/>
                <w:szCs w:val="26"/>
                <w:lang w:eastAsia="ru-RU"/>
              </w:rPr>
              <w:t>-40,5</w:t>
            </w:r>
          </w:p>
        </w:tc>
        <w:tc>
          <w:tcPr>
            <w:tcW w:w="1600" w:type="dxa"/>
            <w:gridSpan w:val="12"/>
            <w:tcBorders>
              <w:top w:val="single" w:sz="4" w:space="0" w:color="auto"/>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6"/>
                <w:szCs w:val="26"/>
                <w:lang w:eastAsia="ru-RU"/>
              </w:rPr>
            </w:pPr>
            <w:r w:rsidRPr="00B24024">
              <w:rPr>
                <w:rFonts w:ascii="Times New Roman" w:eastAsia="Times New Roman" w:hAnsi="Times New Roman" w:cs="Times New Roman"/>
                <w:b/>
                <w:bCs/>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rsidR="00B24024" w:rsidRPr="00B24024" w:rsidRDefault="00B24024" w:rsidP="00B24024">
            <w:pPr>
              <w:spacing w:after="0" w:line="240" w:lineRule="auto"/>
              <w:jc w:val="center"/>
              <w:rPr>
                <w:rFonts w:ascii="Times New Roman" w:eastAsia="Times New Roman" w:hAnsi="Times New Roman" w:cs="Times New Roman"/>
                <w:b/>
                <w:bCs/>
                <w:sz w:val="26"/>
                <w:szCs w:val="26"/>
                <w:lang w:eastAsia="ru-RU"/>
              </w:rPr>
            </w:pPr>
            <w:r w:rsidRPr="00B24024">
              <w:rPr>
                <w:rFonts w:ascii="Times New Roman" w:eastAsia="Times New Roman" w:hAnsi="Times New Roman" w:cs="Times New Roman"/>
                <w:b/>
                <w:bCs/>
                <w:sz w:val="26"/>
                <w:szCs w:val="26"/>
                <w:lang w:eastAsia="ru-RU"/>
              </w:rPr>
              <w:t>-67,5</w:t>
            </w:r>
          </w:p>
        </w:tc>
      </w:tr>
      <w:tr w:rsidR="00B24024" w:rsidRPr="00B24024" w:rsidTr="004F7578">
        <w:trPr>
          <w:trHeight w:val="420"/>
        </w:trPr>
        <w:tc>
          <w:tcPr>
            <w:tcW w:w="2660" w:type="dxa"/>
            <w:gridSpan w:val="5"/>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p>
        </w:tc>
        <w:tc>
          <w:tcPr>
            <w:tcW w:w="86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500" w:type="dxa"/>
            <w:gridSpan w:val="29"/>
            <w:vMerge w:val="restart"/>
            <w:tcBorders>
              <w:top w:val="nil"/>
              <w:left w:val="nil"/>
              <w:bottom w:val="nil"/>
              <w:right w:val="nil"/>
            </w:tcBorders>
            <w:shd w:val="clear" w:color="auto" w:fill="auto"/>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trHeight w:val="450"/>
        </w:trPr>
        <w:tc>
          <w:tcPr>
            <w:tcW w:w="2660" w:type="dxa"/>
            <w:gridSpan w:val="5"/>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lang w:eastAsia="ru-RU"/>
              </w:rPr>
            </w:pPr>
          </w:p>
        </w:tc>
        <w:tc>
          <w:tcPr>
            <w:tcW w:w="86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trHeight w:val="495"/>
        </w:trPr>
        <w:tc>
          <w:tcPr>
            <w:tcW w:w="2660" w:type="dxa"/>
            <w:gridSpan w:val="5"/>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trHeight w:val="555"/>
        </w:trPr>
        <w:tc>
          <w:tcPr>
            <w:tcW w:w="2660" w:type="dxa"/>
            <w:gridSpan w:val="5"/>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trHeight w:val="1125"/>
        </w:trPr>
        <w:tc>
          <w:tcPr>
            <w:tcW w:w="2660" w:type="dxa"/>
            <w:gridSpan w:val="5"/>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B24024" w:rsidRPr="00B24024" w:rsidRDefault="00B24024" w:rsidP="00B24024">
            <w:pPr>
              <w:spacing w:after="0" w:line="240" w:lineRule="auto"/>
              <w:rPr>
                <w:rFonts w:ascii="Times New Roman" w:eastAsia="Times New Roman" w:hAnsi="Times New Roman" w:cs="Times New Roman"/>
                <w:lang w:eastAsia="ru-RU"/>
              </w:rPr>
            </w:pPr>
          </w:p>
        </w:tc>
      </w:tr>
      <w:tr w:rsidR="00B24024" w:rsidRPr="00B24024" w:rsidTr="004F7578">
        <w:trPr>
          <w:trHeight w:val="315"/>
        </w:trPr>
        <w:tc>
          <w:tcPr>
            <w:tcW w:w="2660" w:type="dxa"/>
            <w:gridSpan w:val="5"/>
            <w:tcBorders>
              <w:top w:val="nil"/>
              <w:left w:val="nil"/>
              <w:bottom w:val="nil"/>
              <w:right w:val="nil"/>
            </w:tcBorders>
            <w:shd w:val="clear" w:color="auto" w:fill="auto"/>
            <w:noWrap/>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1100" w:type="dxa"/>
            <w:gridSpan w:val="8"/>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20" w:type="dxa"/>
            <w:gridSpan w:val="6"/>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220" w:type="dxa"/>
            <w:gridSpan w:val="5"/>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840" w:type="dxa"/>
            <w:gridSpan w:val="7"/>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c>
          <w:tcPr>
            <w:tcW w:w="520" w:type="dxa"/>
            <w:gridSpan w:val="3"/>
            <w:tcBorders>
              <w:top w:val="nil"/>
              <w:left w:val="nil"/>
              <w:bottom w:val="nil"/>
              <w:right w:val="nil"/>
            </w:tcBorders>
            <w:shd w:val="clear" w:color="auto" w:fill="auto"/>
            <w:vAlign w:val="bottom"/>
            <w:hideMark/>
          </w:tcPr>
          <w:p w:rsidR="00B24024" w:rsidRPr="00B24024" w:rsidRDefault="00B24024" w:rsidP="00B24024">
            <w:pPr>
              <w:spacing w:after="0" w:line="240" w:lineRule="auto"/>
              <w:rPr>
                <w:rFonts w:ascii="Times New Roman" w:eastAsia="Times New Roman" w:hAnsi="Times New Roman" w:cs="Times New Roman"/>
                <w:sz w:val="20"/>
                <w:szCs w:val="20"/>
                <w:lang w:eastAsia="ru-RU"/>
              </w:rPr>
            </w:pPr>
          </w:p>
        </w:tc>
      </w:tr>
      <w:tr w:rsidR="00B24024" w:rsidRPr="00B24024" w:rsidTr="004F7578">
        <w:trPr>
          <w:trHeight w:val="870"/>
        </w:trPr>
        <w:tc>
          <w:tcPr>
            <w:tcW w:w="9660" w:type="dxa"/>
            <w:gridSpan w:val="73"/>
            <w:tcBorders>
              <w:top w:val="nil"/>
              <w:left w:val="nil"/>
              <w:bottom w:val="single" w:sz="4" w:space="0" w:color="auto"/>
              <w:right w:val="nil"/>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 xml:space="preserve">ПРОГРАММА </w:t>
            </w:r>
            <w:r w:rsidRPr="00B24024">
              <w:rPr>
                <w:rFonts w:ascii="Times New Roman" w:eastAsia="Times New Roman" w:hAnsi="Times New Roman" w:cs="Times New Roman"/>
                <w:b/>
                <w:bCs/>
                <w:sz w:val="18"/>
                <w:szCs w:val="18"/>
                <w:lang w:eastAsia="ru-RU"/>
              </w:rPr>
              <w:br/>
              <w:t>МУНИЦИПАЛЬНЫХ ГАРАНТИЙ АПРАКСИНСКОГО СЕЛЬСКОГО ПОСЕЛЕНИЯ ЧАМЗИНСКОГО МУНИЦИПАЛЬНОГО РАЙОНА РЕСПУБЛИКИ МОРДОВИЯ В ВАЛЮТЕ РОССИЙСКОЙ ФЕДЕРАЦИИ НА 2024 ГОД И НА ПЛАНОВЫЙ ПЕРИОД 2025 И 2026 ГОДОВ</w:t>
            </w:r>
          </w:p>
        </w:tc>
      </w:tr>
      <w:tr w:rsidR="00B24024" w:rsidRPr="00B24024" w:rsidTr="004F7578">
        <w:trPr>
          <w:trHeight w:val="1275"/>
        </w:trPr>
        <w:tc>
          <w:tcPr>
            <w:tcW w:w="9660" w:type="dxa"/>
            <w:gridSpan w:val="73"/>
            <w:tcBorders>
              <w:top w:val="single" w:sz="4" w:space="0" w:color="auto"/>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sz w:val="24"/>
                <w:szCs w:val="24"/>
                <w:lang w:eastAsia="ru-RU"/>
              </w:rPr>
            </w:pPr>
            <w:r w:rsidRPr="00B24024">
              <w:rPr>
                <w:rFonts w:ascii="Times New Roman" w:eastAsia="Times New Roman" w:hAnsi="Times New Roman" w:cs="Times New Roman"/>
                <w:sz w:val="24"/>
                <w:szCs w:val="24"/>
                <w:lang w:eastAsia="ru-RU"/>
              </w:rPr>
              <w:t>Общий объем бюджетных ассигнований, предусмотренных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2024 году и в плановом периоде 2025 и 2026 годов</w:t>
            </w:r>
          </w:p>
        </w:tc>
      </w:tr>
      <w:tr w:rsidR="00B24024" w:rsidRPr="00B24024" w:rsidTr="004F7578">
        <w:trPr>
          <w:trHeight w:val="195"/>
        </w:trPr>
        <w:tc>
          <w:tcPr>
            <w:tcW w:w="2660" w:type="dxa"/>
            <w:gridSpan w:val="5"/>
            <w:tcBorders>
              <w:top w:val="nil"/>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86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4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84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2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110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82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2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26"/>
                <w:szCs w:val="26"/>
                <w:lang w:eastAsia="ru-RU"/>
              </w:rPr>
            </w:pPr>
            <w:r w:rsidRPr="00B24024">
              <w:rPr>
                <w:rFonts w:ascii="Times New Roman" w:eastAsia="Times New Roman" w:hAnsi="Times New Roman" w:cs="Times New Roman"/>
                <w:sz w:val="26"/>
                <w:szCs w:val="26"/>
                <w:lang w:eastAsia="ru-RU"/>
              </w:rPr>
              <w:t> </w:t>
            </w:r>
          </w:p>
        </w:tc>
      </w:tr>
      <w:tr w:rsidR="00B24024" w:rsidRPr="00B24024" w:rsidTr="004F7578">
        <w:trPr>
          <w:trHeight w:val="870"/>
        </w:trPr>
        <w:tc>
          <w:tcPr>
            <w:tcW w:w="2660" w:type="dxa"/>
            <w:gridSpan w:val="5"/>
            <w:vMerge w:val="restart"/>
            <w:tcBorders>
              <w:top w:val="nil"/>
              <w:left w:val="single" w:sz="4" w:space="0" w:color="auto"/>
              <w:bottom w:val="single" w:sz="4" w:space="0" w:color="000000"/>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 xml:space="preserve">Исполнение муниципальных гарантий Апраксинского сельского поселения Чамзинского муниципального района Республики Мордовия за счет источников </w:t>
            </w:r>
            <w:r w:rsidRPr="00B24024">
              <w:rPr>
                <w:rFonts w:ascii="Times New Roman" w:eastAsia="Times New Roman" w:hAnsi="Times New Roman" w:cs="Times New Roman"/>
                <w:b/>
                <w:bCs/>
                <w:sz w:val="18"/>
                <w:szCs w:val="18"/>
                <w:lang w:eastAsia="ru-RU"/>
              </w:rPr>
              <w:lastRenderedPageBreak/>
              <w:t>финансирования дефицита бюджета Апраксинского сельского поселения Чамзинского муниципального района Республики Мордовия</w:t>
            </w:r>
          </w:p>
        </w:tc>
        <w:tc>
          <w:tcPr>
            <w:tcW w:w="7000" w:type="dxa"/>
            <w:gridSpan w:val="68"/>
            <w:tcBorders>
              <w:top w:val="single" w:sz="4" w:space="0" w:color="auto"/>
              <w:left w:val="nil"/>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lastRenderedPageBreak/>
              <w:t>Объем бюджетных ассигнований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тыс. рублей)</w:t>
            </w:r>
          </w:p>
        </w:tc>
      </w:tr>
      <w:tr w:rsidR="00B24024" w:rsidRPr="00B24024" w:rsidTr="004F7578">
        <w:trPr>
          <w:trHeight w:val="390"/>
        </w:trPr>
        <w:tc>
          <w:tcPr>
            <w:tcW w:w="2660" w:type="dxa"/>
            <w:gridSpan w:val="5"/>
            <w:vMerge/>
            <w:tcBorders>
              <w:top w:val="nil"/>
              <w:left w:val="single" w:sz="4" w:space="0" w:color="auto"/>
              <w:bottom w:val="single" w:sz="4" w:space="0" w:color="000000"/>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8"/>
                <w:szCs w:val="18"/>
                <w:lang w:eastAsia="ru-RU"/>
              </w:rPr>
            </w:pPr>
          </w:p>
        </w:tc>
        <w:tc>
          <w:tcPr>
            <w:tcW w:w="4600" w:type="dxa"/>
            <w:gridSpan w:val="47"/>
            <w:tcBorders>
              <w:top w:val="single" w:sz="4" w:space="0" w:color="auto"/>
              <w:left w:val="nil"/>
              <w:bottom w:val="single" w:sz="4" w:space="0" w:color="auto"/>
              <w:right w:val="single" w:sz="4" w:space="0" w:color="000000"/>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2024 год</w:t>
            </w:r>
          </w:p>
        </w:tc>
        <w:tc>
          <w:tcPr>
            <w:tcW w:w="104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2025 год</w:t>
            </w:r>
          </w:p>
        </w:tc>
        <w:tc>
          <w:tcPr>
            <w:tcW w:w="136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2026 год</w:t>
            </w:r>
          </w:p>
        </w:tc>
      </w:tr>
      <w:tr w:rsidR="00B24024" w:rsidRPr="00B24024" w:rsidTr="004F7578">
        <w:trPr>
          <w:trHeight w:val="2715"/>
        </w:trPr>
        <w:tc>
          <w:tcPr>
            <w:tcW w:w="2660" w:type="dxa"/>
            <w:gridSpan w:val="5"/>
            <w:vMerge/>
            <w:tcBorders>
              <w:top w:val="nil"/>
              <w:left w:val="single" w:sz="4" w:space="0" w:color="auto"/>
              <w:bottom w:val="single" w:sz="4" w:space="0" w:color="000000"/>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8"/>
                <w:szCs w:val="18"/>
                <w:lang w:eastAsia="ru-RU"/>
              </w:rPr>
            </w:pPr>
          </w:p>
        </w:tc>
        <w:tc>
          <w:tcPr>
            <w:tcW w:w="1260" w:type="dxa"/>
            <w:gridSpan w:val="14"/>
            <w:tcBorders>
              <w:top w:val="single" w:sz="4" w:space="0" w:color="auto"/>
              <w:left w:val="nil"/>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proofErr w:type="spellStart"/>
            <w:proofErr w:type="gramStart"/>
            <w:r w:rsidRPr="00B24024">
              <w:rPr>
                <w:rFonts w:ascii="Times New Roman" w:eastAsia="Times New Roman" w:hAnsi="Times New Roman" w:cs="Times New Roman"/>
                <w:b/>
                <w:bCs/>
                <w:sz w:val="18"/>
                <w:szCs w:val="18"/>
                <w:lang w:eastAsia="ru-RU"/>
              </w:rPr>
              <w:t>Наименова-ние</w:t>
            </w:r>
            <w:proofErr w:type="spellEnd"/>
            <w:proofErr w:type="gramEnd"/>
            <w:r w:rsidRPr="00B24024">
              <w:rPr>
                <w:rFonts w:ascii="Times New Roman" w:eastAsia="Times New Roman" w:hAnsi="Times New Roman" w:cs="Times New Roman"/>
                <w:b/>
                <w:bCs/>
                <w:sz w:val="18"/>
                <w:szCs w:val="18"/>
                <w:lang w:eastAsia="ru-RU"/>
              </w:rPr>
              <w:t xml:space="preserve"> принципала</w:t>
            </w:r>
          </w:p>
        </w:tc>
        <w:tc>
          <w:tcPr>
            <w:tcW w:w="1000" w:type="dxa"/>
            <w:gridSpan w:val="12"/>
            <w:tcBorders>
              <w:top w:val="single" w:sz="4" w:space="0" w:color="auto"/>
              <w:left w:val="nil"/>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 xml:space="preserve">Цель </w:t>
            </w:r>
            <w:proofErr w:type="spellStart"/>
            <w:proofErr w:type="gramStart"/>
            <w:r w:rsidRPr="00B24024">
              <w:rPr>
                <w:rFonts w:ascii="Times New Roman" w:eastAsia="Times New Roman" w:hAnsi="Times New Roman" w:cs="Times New Roman"/>
                <w:b/>
                <w:bCs/>
                <w:sz w:val="18"/>
                <w:szCs w:val="18"/>
                <w:lang w:eastAsia="ru-RU"/>
              </w:rPr>
              <w:t>гарантиро-вания</w:t>
            </w:r>
            <w:proofErr w:type="spellEnd"/>
            <w:proofErr w:type="gramEnd"/>
          </w:p>
        </w:tc>
        <w:tc>
          <w:tcPr>
            <w:tcW w:w="1240" w:type="dxa"/>
            <w:gridSpan w:val="13"/>
            <w:tcBorders>
              <w:top w:val="nil"/>
              <w:left w:val="nil"/>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Сумма</w:t>
            </w:r>
          </w:p>
        </w:tc>
        <w:tc>
          <w:tcPr>
            <w:tcW w:w="1100" w:type="dxa"/>
            <w:gridSpan w:val="8"/>
            <w:tcBorders>
              <w:top w:val="nil"/>
              <w:left w:val="nil"/>
              <w:bottom w:val="single" w:sz="4" w:space="0" w:color="auto"/>
              <w:right w:val="single" w:sz="4" w:space="0" w:color="auto"/>
            </w:tcBorders>
            <w:shd w:val="clear" w:color="auto" w:fill="auto"/>
            <w:vAlign w:val="center"/>
            <w:hideMark/>
          </w:tcPr>
          <w:p w:rsidR="00B24024" w:rsidRPr="00B24024" w:rsidRDefault="00B24024" w:rsidP="00B24024">
            <w:pPr>
              <w:spacing w:after="0" w:line="240" w:lineRule="auto"/>
              <w:jc w:val="center"/>
              <w:rPr>
                <w:rFonts w:ascii="Times New Roman" w:eastAsia="Times New Roman" w:hAnsi="Times New Roman" w:cs="Times New Roman"/>
                <w:b/>
                <w:bCs/>
                <w:sz w:val="18"/>
                <w:szCs w:val="18"/>
                <w:lang w:eastAsia="ru-RU"/>
              </w:rPr>
            </w:pPr>
            <w:r w:rsidRPr="00B24024">
              <w:rPr>
                <w:rFonts w:ascii="Times New Roman" w:eastAsia="Times New Roman" w:hAnsi="Times New Roman" w:cs="Times New Roman"/>
                <w:b/>
                <w:bCs/>
                <w:sz w:val="18"/>
                <w:szCs w:val="18"/>
                <w:lang w:eastAsia="ru-RU"/>
              </w:rPr>
              <w:t>Наличие права регрессного требования</w:t>
            </w:r>
          </w:p>
        </w:tc>
        <w:tc>
          <w:tcPr>
            <w:tcW w:w="1040" w:type="dxa"/>
            <w:gridSpan w:val="11"/>
            <w:vMerge/>
            <w:tcBorders>
              <w:top w:val="nil"/>
              <w:left w:val="nil"/>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8"/>
                <w:szCs w:val="18"/>
                <w:lang w:eastAsia="ru-RU"/>
              </w:rPr>
            </w:pPr>
          </w:p>
        </w:tc>
        <w:tc>
          <w:tcPr>
            <w:tcW w:w="1360" w:type="dxa"/>
            <w:gridSpan w:val="10"/>
            <w:vMerge/>
            <w:tcBorders>
              <w:top w:val="nil"/>
              <w:left w:val="nil"/>
              <w:bottom w:val="single" w:sz="4" w:space="0" w:color="auto"/>
              <w:right w:val="single" w:sz="4" w:space="0" w:color="auto"/>
            </w:tcBorders>
            <w:vAlign w:val="center"/>
            <w:hideMark/>
          </w:tcPr>
          <w:p w:rsidR="00B24024" w:rsidRPr="00B24024" w:rsidRDefault="00B24024" w:rsidP="00B24024">
            <w:pPr>
              <w:spacing w:after="0" w:line="240" w:lineRule="auto"/>
              <w:rPr>
                <w:rFonts w:ascii="Times New Roman" w:eastAsia="Times New Roman" w:hAnsi="Times New Roman" w:cs="Times New Roman"/>
                <w:b/>
                <w:bCs/>
                <w:sz w:val="18"/>
                <w:szCs w:val="18"/>
                <w:lang w:eastAsia="ru-RU"/>
              </w:rPr>
            </w:pPr>
          </w:p>
        </w:tc>
      </w:tr>
      <w:tr w:rsidR="00B24024" w:rsidRPr="00B24024" w:rsidTr="004F7578">
        <w:trPr>
          <w:trHeight w:val="480"/>
        </w:trPr>
        <w:tc>
          <w:tcPr>
            <w:tcW w:w="2660" w:type="dxa"/>
            <w:gridSpan w:val="5"/>
            <w:tcBorders>
              <w:top w:val="nil"/>
              <w:left w:val="single" w:sz="4" w:space="0" w:color="auto"/>
              <w:bottom w:val="single" w:sz="4" w:space="0" w:color="auto"/>
              <w:right w:val="single" w:sz="4" w:space="0" w:color="auto"/>
            </w:tcBorders>
            <w:shd w:val="clear" w:color="auto" w:fill="auto"/>
            <w:hideMark/>
          </w:tcPr>
          <w:p w:rsidR="00B24024" w:rsidRPr="00B24024" w:rsidRDefault="00B24024" w:rsidP="00B24024">
            <w:pPr>
              <w:spacing w:after="0" w:line="240" w:lineRule="auto"/>
              <w:rPr>
                <w:rFonts w:ascii="Times New Roman" w:eastAsia="Times New Roman" w:hAnsi="Times New Roman" w:cs="Times New Roman"/>
                <w:b/>
                <w:bCs/>
                <w:sz w:val="18"/>
                <w:szCs w:val="18"/>
                <w:lang w:eastAsia="ru-RU"/>
              </w:rPr>
            </w:pPr>
            <w:proofErr w:type="gramStart"/>
            <w:r w:rsidRPr="00B24024">
              <w:rPr>
                <w:rFonts w:ascii="Times New Roman" w:eastAsia="Times New Roman" w:hAnsi="Times New Roman" w:cs="Times New Roman"/>
                <w:b/>
                <w:bCs/>
                <w:sz w:val="18"/>
                <w:szCs w:val="18"/>
                <w:lang w:eastAsia="ru-RU"/>
              </w:rPr>
              <w:lastRenderedPageBreak/>
              <w:t>ВСЕГО:</w:t>
            </w:r>
            <w:r w:rsidRPr="00B24024">
              <w:rPr>
                <w:rFonts w:ascii="Times New Roman" w:eastAsia="Times New Roman" w:hAnsi="Times New Roman" w:cs="Times New Roman"/>
                <w:b/>
                <w:bCs/>
                <w:sz w:val="18"/>
                <w:szCs w:val="18"/>
                <w:lang w:eastAsia="ru-RU"/>
              </w:rPr>
              <w:br/>
              <w:t>в</w:t>
            </w:r>
            <w:proofErr w:type="gramEnd"/>
            <w:r w:rsidRPr="00B24024">
              <w:rPr>
                <w:rFonts w:ascii="Times New Roman" w:eastAsia="Times New Roman" w:hAnsi="Times New Roman" w:cs="Times New Roman"/>
                <w:b/>
                <w:bCs/>
                <w:sz w:val="18"/>
                <w:szCs w:val="18"/>
                <w:lang w:eastAsia="ru-RU"/>
              </w:rPr>
              <w:t xml:space="preserve"> том числе:</w:t>
            </w:r>
          </w:p>
        </w:tc>
        <w:tc>
          <w:tcPr>
            <w:tcW w:w="1260" w:type="dxa"/>
            <w:gridSpan w:val="14"/>
            <w:tcBorders>
              <w:top w:val="single" w:sz="4" w:space="0" w:color="auto"/>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8"/>
                <w:szCs w:val="18"/>
                <w:lang w:eastAsia="ru-RU"/>
              </w:rPr>
            </w:pPr>
            <w:r w:rsidRPr="00B24024">
              <w:rPr>
                <w:rFonts w:ascii="Times New Roman" w:eastAsia="Times New Roman" w:hAnsi="Times New Roman" w:cs="Times New Roman"/>
                <w:sz w:val="18"/>
                <w:szCs w:val="18"/>
                <w:lang w:eastAsia="ru-RU"/>
              </w:rPr>
              <w:t>-</w:t>
            </w:r>
          </w:p>
        </w:tc>
        <w:tc>
          <w:tcPr>
            <w:tcW w:w="1000" w:type="dxa"/>
            <w:gridSpan w:val="12"/>
            <w:tcBorders>
              <w:top w:val="single" w:sz="4" w:space="0" w:color="auto"/>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8"/>
                <w:szCs w:val="18"/>
                <w:lang w:eastAsia="ru-RU"/>
              </w:rPr>
            </w:pPr>
            <w:r w:rsidRPr="00B24024">
              <w:rPr>
                <w:rFonts w:ascii="Times New Roman" w:eastAsia="Times New Roman" w:hAnsi="Times New Roman" w:cs="Times New Roman"/>
                <w:sz w:val="18"/>
                <w:szCs w:val="18"/>
                <w:lang w:eastAsia="ru-RU"/>
              </w:rPr>
              <w:t>-</w:t>
            </w:r>
          </w:p>
        </w:tc>
        <w:tc>
          <w:tcPr>
            <w:tcW w:w="1240" w:type="dxa"/>
            <w:gridSpan w:val="13"/>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8"/>
                <w:szCs w:val="18"/>
                <w:lang w:eastAsia="ru-RU"/>
              </w:rPr>
            </w:pPr>
            <w:r w:rsidRPr="00B24024">
              <w:rPr>
                <w:rFonts w:ascii="Times New Roman" w:eastAsia="Times New Roman" w:hAnsi="Times New Roman" w:cs="Times New Roman"/>
                <w:sz w:val="18"/>
                <w:szCs w:val="18"/>
                <w:lang w:eastAsia="ru-RU"/>
              </w:rPr>
              <w:t>0,0</w:t>
            </w:r>
          </w:p>
        </w:tc>
        <w:tc>
          <w:tcPr>
            <w:tcW w:w="1100" w:type="dxa"/>
            <w:gridSpan w:val="8"/>
            <w:tcBorders>
              <w:top w:val="nil"/>
              <w:left w:val="nil"/>
              <w:bottom w:val="single" w:sz="4" w:space="0" w:color="auto"/>
              <w:right w:val="single" w:sz="4" w:space="0" w:color="auto"/>
            </w:tcBorders>
            <w:shd w:val="clear" w:color="auto" w:fill="auto"/>
            <w:hideMark/>
          </w:tcPr>
          <w:p w:rsidR="00B24024" w:rsidRPr="00B24024" w:rsidRDefault="00B24024" w:rsidP="00B24024">
            <w:pPr>
              <w:spacing w:after="0" w:line="240" w:lineRule="auto"/>
              <w:jc w:val="center"/>
              <w:rPr>
                <w:rFonts w:ascii="Times New Roman" w:eastAsia="Times New Roman" w:hAnsi="Times New Roman" w:cs="Times New Roman"/>
                <w:sz w:val="18"/>
                <w:szCs w:val="18"/>
                <w:lang w:eastAsia="ru-RU"/>
              </w:rPr>
            </w:pPr>
            <w:r w:rsidRPr="00B24024">
              <w:rPr>
                <w:rFonts w:ascii="Times New Roman" w:eastAsia="Times New Roman" w:hAnsi="Times New Roman" w:cs="Times New Roman"/>
                <w:sz w:val="18"/>
                <w:szCs w:val="18"/>
                <w:lang w:eastAsia="ru-RU"/>
              </w:rPr>
              <w:t>-</w:t>
            </w:r>
          </w:p>
        </w:tc>
        <w:tc>
          <w:tcPr>
            <w:tcW w:w="1040" w:type="dxa"/>
            <w:gridSpan w:val="11"/>
            <w:tcBorders>
              <w:top w:val="single" w:sz="4" w:space="0" w:color="auto"/>
              <w:left w:val="nil"/>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8"/>
                <w:szCs w:val="18"/>
                <w:lang w:eastAsia="ru-RU"/>
              </w:rPr>
            </w:pPr>
            <w:r w:rsidRPr="00B24024">
              <w:rPr>
                <w:rFonts w:ascii="Times New Roman" w:eastAsia="Times New Roman" w:hAnsi="Times New Roman" w:cs="Times New Roman"/>
                <w:sz w:val="18"/>
                <w:szCs w:val="18"/>
                <w:lang w:eastAsia="ru-RU"/>
              </w:rPr>
              <w:t>0,0</w:t>
            </w:r>
          </w:p>
        </w:tc>
        <w:tc>
          <w:tcPr>
            <w:tcW w:w="1360" w:type="dxa"/>
            <w:gridSpan w:val="10"/>
            <w:tcBorders>
              <w:top w:val="single" w:sz="4" w:space="0" w:color="auto"/>
              <w:left w:val="nil"/>
              <w:bottom w:val="single" w:sz="4" w:space="0" w:color="auto"/>
              <w:right w:val="single" w:sz="4" w:space="0" w:color="auto"/>
            </w:tcBorders>
            <w:shd w:val="clear" w:color="auto" w:fill="auto"/>
            <w:noWrap/>
            <w:hideMark/>
          </w:tcPr>
          <w:p w:rsidR="00B24024" w:rsidRPr="00B24024" w:rsidRDefault="00B24024" w:rsidP="00B24024">
            <w:pPr>
              <w:spacing w:after="0" w:line="240" w:lineRule="auto"/>
              <w:jc w:val="center"/>
              <w:rPr>
                <w:rFonts w:ascii="Times New Roman" w:eastAsia="Times New Roman" w:hAnsi="Times New Roman" w:cs="Times New Roman"/>
                <w:sz w:val="18"/>
                <w:szCs w:val="18"/>
                <w:lang w:eastAsia="ru-RU"/>
              </w:rPr>
            </w:pPr>
            <w:r w:rsidRPr="00B24024">
              <w:rPr>
                <w:rFonts w:ascii="Times New Roman" w:eastAsia="Times New Roman" w:hAnsi="Times New Roman" w:cs="Times New Roman"/>
                <w:sz w:val="18"/>
                <w:szCs w:val="18"/>
                <w:lang w:eastAsia="ru-RU"/>
              </w:rPr>
              <w:t>0,0</w:t>
            </w:r>
          </w:p>
        </w:tc>
      </w:tr>
    </w:tbl>
    <w:p w:rsidR="00B24024" w:rsidRPr="00B24024" w:rsidRDefault="00B24024" w:rsidP="00B24024">
      <w:pPr>
        <w:suppressAutoHyphens/>
        <w:spacing w:after="0" w:line="240" w:lineRule="auto"/>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w:t>
      </w:r>
    </w:p>
    <w:p w:rsidR="00B24024" w:rsidRPr="00B24024" w:rsidRDefault="00B24024" w:rsidP="00B24024">
      <w:pPr>
        <w:suppressAutoHyphens/>
        <w:spacing w:after="0" w:line="240" w:lineRule="auto"/>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Приложение 2 </w:t>
      </w:r>
    </w:p>
    <w:p w:rsidR="00B24024" w:rsidRPr="00B24024" w:rsidRDefault="00B24024" w:rsidP="00B24024">
      <w:pPr>
        <w:suppressAutoHyphens/>
        <w:spacing w:after="0" w:line="240" w:lineRule="auto"/>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к Постановлению администрации</w:t>
      </w:r>
    </w:p>
    <w:p w:rsidR="00B24024" w:rsidRPr="00B24024" w:rsidRDefault="00B24024" w:rsidP="00B24024">
      <w:pPr>
        <w:suppressAutoHyphens/>
        <w:spacing w:after="0" w:line="240" w:lineRule="auto"/>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Апраксинского сельского</w:t>
      </w:r>
    </w:p>
    <w:p w:rsidR="00B24024" w:rsidRPr="00B24024" w:rsidRDefault="00B24024" w:rsidP="00B24024">
      <w:pPr>
        <w:suppressAutoHyphens/>
        <w:spacing w:after="0" w:line="240" w:lineRule="auto"/>
        <w:jc w:val="both"/>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                                                                               поселения от 06.12.2023г. № 181</w:t>
      </w:r>
    </w:p>
    <w:p w:rsidR="00B24024" w:rsidRPr="00B24024" w:rsidRDefault="00B24024" w:rsidP="00B24024">
      <w:pPr>
        <w:suppressAutoHyphens/>
        <w:spacing w:after="0" w:line="240" w:lineRule="auto"/>
        <w:jc w:val="center"/>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jc w:val="center"/>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jc w:val="center"/>
        <w:outlineLvl w:val="0"/>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Г Р А Ф И К </w:t>
      </w:r>
    </w:p>
    <w:p w:rsidR="00B24024" w:rsidRPr="00B24024" w:rsidRDefault="00B24024" w:rsidP="00B24024">
      <w:pPr>
        <w:suppressAutoHyphens/>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проведения публичных слушаний по проекту</w:t>
      </w:r>
    </w:p>
    <w:p w:rsidR="00B24024" w:rsidRPr="00B24024" w:rsidRDefault="00B24024" w:rsidP="00B24024">
      <w:pPr>
        <w:suppressAutoHyphens/>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бюджета </w:t>
      </w:r>
      <w:proofErr w:type="gramStart"/>
      <w:r w:rsidRPr="00B24024">
        <w:rPr>
          <w:rFonts w:ascii="Times New Roman" w:eastAsia="Times New Roman" w:hAnsi="Times New Roman" w:cs="Times New Roman"/>
          <w:sz w:val="24"/>
          <w:szCs w:val="24"/>
          <w:lang w:eastAsia="ar-SA"/>
        </w:rPr>
        <w:t>Апраксинского  сельского</w:t>
      </w:r>
      <w:proofErr w:type="gramEnd"/>
      <w:r w:rsidRPr="00B24024">
        <w:rPr>
          <w:rFonts w:ascii="Times New Roman" w:eastAsia="Times New Roman" w:hAnsi="Times New Roman" w:cs="Times New Roman"/>
          <w:sz w:val="24"/>
          <w:szCs w:val="24"/>
          <w:lang w:eastAsia="ar-SA"/>
        </w:rPr>
        <w:t xml:space="preserve">  поселения Чамзинского муниципального района Республики Мордовия на 2024 год и плановый период 2025 и 2026 годов</w:t>
      </w:r>
    </w:p>
    <w:p w:rsidR="00B24024" w:rsidRPr="00B24024" w:rsidRDefault="00B24024" w:rsidP="00B24024">
      <w:pPr>
        <w:suppressAutoHyphens/>
        <w:spacing w:after="0" w:line="240" w:lineRule="auto"/>
        <w:jc w:val="both"/>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648"/>
        <w:gridCol w:w="2160"/>
        <w:gridCol w:w="2340"/>
        <w:gridCol w:w="4724"/>
      </w:tblGrid>
      <w:tr w:rsidR="00B24024" w:rsidRPr="00B24024" w:rsidTr="004F7578">
        <w:tc>
          <w:tcPr>
            <w:tcW w:w="648" w:type="dxa"/>
            <w:tcBorders>
              <w:top w:val="single" w:sz="4" w:space="0" w:color="000000"/>
              <w:left w:val="single" w:sz="4" w:space="0" w:color="000000"/>
              <w:bottom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п/п</w:t>
            </w:r>
          </w:p>
        </w:tc>
        <w:tc>
          <w:tcPr>
            <w:tcW w:w="2160" w:type="dxa"/>
            <w:tcBorders>
              <w:top w:val="single" w:sz="4" w:space="0" w:color="000000"/>
              <w:left w:val="single" w:sz="4" w:space="0" w:color="000000"/>
              <w:bottom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Дата проведения публичных слушаний</w:t>
            </w:r>
          </w:p>
        </w:tc>
        <w:tc>
          <w:tcPr>
            <w:tcW w:w="2340" w:type="dxa"/>
            <w:tcBorders>
              <w:top w:val="single" w:sz="4" w:space="0" w:color="000000"/>
              <w:left w:val="single" w:sz="4" w:space="0" w:color="000000"/>
              <w:bottom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 xml:space="preserve">Время проведения публичных слушаний </w:t>
            </w:r>
          </w:p>
        </w:tc>
        <w:tc>
          <w:tcPr>
            <w:tcW w:w="4724" w:type="dxa"/>
            <w:tcBorders>
              <w:top w:val="single" w:sz="4" w:space="0" w:color="000000"/>
              <w:left w:val="single" w:sz="4" w:space="0" w:color="000000"/>
              <w:bottom w:val="single" w:sz="4" w:space="0" w:color="000000"/>
              <w:right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Место проведения публичных слушаний</w:t>
            </w:r>
          </w:p>
        </w:tc>
      </w:tr>
      <w:tr w:rsidR="00B24024" w:rsidRPr="00B24024" w:rsidTr="004F7578">
        <w:tc>
          <w:tcPr>
            <w:tcW w:w="648" w:type="dxa"/>
            <w:tcBorders>
              <w:left w:val="single" w:sz="4" w:space="0" w:color="000000"/>
              <w:bottom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1</w:t>
            </w:r>
          </w:p>
        </w:tc>
        <w:tc>
          <w:tcPr>
            <w:tcW w:w="2160" w:type="dxa"/>
            <w:tcBorders>
              <w:left w:val="single" w:sz="4" w:space="0" w:color="000000"/>
              <w:bottom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15.12.2023г.</w:t>
            </w:r>
          </w:p>
        </w:tc>
        <w:tc>
          <w:tcPr>
            <w:tcW w:w="2340" w:type="dxa"/>
            <w:tcBorders>
              <w:left w:val="single" w:sz="4" w:space="0" w:color="000000"/>
              <w:bottom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13.00</w:t>
            </w:r>
          </w:p>
        </w:tc>
        <w:tc>
          <w:tcPr>
            <w:tcW w:w="4724" w:type="dxa"/>
            <w:tcBorders>
              <w:left w:val="single" w:sz="4" w:space="0" w:color="000000"/>
              <w:bottom w:val="single" w:sz="4" w:space="0" w:color="000000"/>
              <w:right w:val="single" w:sz="4" w:space="0" w:color="000000"/>
            </w:tcBorders>
          </w:tcPr>
          <w:p w:rsidR="00B24024" w:rsidRPr="00B24024" w:rsidRDefault="00B24024" w:rsidP="00B24024">
            <w:pPr>
              <w:suppressAutoHyphens/>
              <w:snapToGrid w:val="0"/>
              <w:spacing w:after="0" w:line="240" w:lineRule="auto"/>
              <w:jc w:val="center"/>
              <w:rPr>
                <w:rFonts w:ascii="Times New Roman" w:eastAsia="Times New Roman" w:hAnsi="Times New Roman" w:cs="Times New Roman"/>
                <w:sz w:val="24"/>
                <w:szCs w:val="24"/>
                <w:lang w:eastAsia="ar-SA"/>
              </w:rPr>
            </w:pPr>
            <w:r w:rsidRPr="00B24024">
              <w:rPr>
                <w:rFonts w:ascii="Times New Roman" w:eastAsia="Times New Roman" w:hAnsi="Times New Roman" w:cs="Times New Roman"/>
                <w:sz w:val="24"/>
                <w:szCs w:val="24"/>
                <w:lang w:eastAsia="ar-SA"/>
              </w:rPr>
              <w:t>Администрация Апраксинского сельского поселения</w:t>
            </w:r>
          </w:p>
        </w:tc>
      </w:tr>
    </w:tbl>
    <w:p w:rsidR="00B24024" w:rsidRPr="00B24024" w:rsidRDefault="00B24024" w:rsidP="00B24024">
      <w:pPr>
        <w:suppressAutoHyphens/>
        <w:spacing w:after="0" w:line="240" w:lineRule="auto"/>
        <w:jc w:val="center"/>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Default="00BE4D38" w:rsidP="00B24024">
      <w:pPr>
        <w:suppressAutoHyphens/>
        <w:spacing w:after="0" w:line="240" w:lineRule="auto"/>
        <w:rPr>
          <w:rFonts w:ascii="Times New Roman" w:eastAsia="Times New Roman" w:hAnsi="Times New Roman" w:cs="Times New Roman"/>
          <w:sz w:val="24"/>
          <w:szCs w:val="24"/>
          <w:lang w:eastAsia="ar-SA"/>
        </w:rPr>
      </w:pPr>
    </w:p>
    <w:p w:rsidR="00BE4D38" w:rsidRPr="000068D6" w:rsidRDefault="00BE4D38" w:rsidP="00BE4D38">
      <w:pPr>
        <w:shd w:val="clear" w:color="auto" w:fill="FFFFFF"/>
        <w:spacing w:after="0" w:line="240" w:lineRule="auto"/>
        <w:ind w:left="426"/>
        <w:jc w:val="center"/>
        <w:rPr>
          <w:rFonts w:ascii="Times New Roman" w:eastAsia="Calibri" w:hAnsi="Times New Roman" w:cs="Times New Roman"/>
          <w:b/>
          <w:sz w:val="28"/>
          <w:szCs w:val="28"/>
        </w:rPr>
      </w:pPr>
      <w:r w:rsidRPr="000068D6">
        <w:rPr>
          <w:rFonts w:ascii="Times New Roman" w:eastAsia="Calibri" w:hAnsi="Times New Roman" w:cs="Times New Roman"/>
          <w:b/>
          <w:sz w:val="28"/>
          <w:szCs w:val="28"/>
        </w:rPr>
        <w:lastRenderedPageBreak/>
        <w:t xml:space="preserve">Администрация </w:t>
      </w:r>
    </w:p>
    <w:p w:rsidR="00BE4D38" w:rsidRPr="000068D6" w:rsidRDefault="00BE4D38" w:rsidP="00BE4D38">
      <w:pPr>
        <w:shd w:val="clear" w:color="auto" w:fill="FFFFFF"/>
        <w:spacing w:after="0" w:line="240" w:lineRule="auto"/>
        <w:jc w:val="center"/>
        <w:rPr>
          <w:rFonts w:ascii="Times New Roman" w:eastAsia="Calibri" w:hAnsi="Times New Roman" w:cs="Times New Roman"/>
          <w:b/>
          <w:sz w:val="28"/>
          <w:szCs w:val="28"/>
        </w:rPr>
      </w:pPr>
      <w:r w:rsidRPr="000068D6">
        <w:rPr>
          <w:rFonts w:ascii="Times New Roman" w:eastAsia="Calibri" w:hAnsi="Times New Roman" w:cs="Times New Roman"/>
          <w:b/>
          <w:sz w:val="28"/>
          <w:szCs w:val="28"/>
        </w:rPr>
        <w:t>Апраксинского сельского поселения</w:t>
      </w:r>
    </w:p>
    <w:p w:rsidR="00BE4D38" w:rsidRPr="000068D6" w:rsidRDefault="00BE4D38" w:rsidP="00BE4D38">
      <w:pPr>
        <w:shd w:val="clear" w:color="auto" w:fill="FFFFFF"/>
        <w:spacing w:after="0" w:line="240" w:lineRule="auto"/>
        <w:jc w:val="center"/>
        <w:rPr>
          <w:rFonts w:ascii="Times New Roman" w:eastAsia="Calibri" w:hAnsi="Times New Roman" w:cs="Times New Roman"/>
          <w:b/>
          <w:sz w:val="28"/>
          <w:szCs w:val="28"/>
        </w:rPr>
      </w:pPr>
      <w:r w:rsidRPr="000068D6">
        <w:rPr>
          <w:rFonts w:ascii="Times New Roman" w:eastAsia="Calibri" w:hAnsi="Times New Roman" w:cs="Times New Roman"/>
          <w:b/>
          <w:sz w:val="28"/>
          <w:szCs w:val="28"/>
        </w:rPr>
        <w:t>Чамзинского муниципального района</w:t>
      </w:r>
    </w:p>
    <w:p w:rsidR="00BE4D38" w:rsidRPr="000068D6" w:rsidRDefault="00BE4D38" w:rsidP="00BE4D38">
      <w:pPr>
        <w:shd w:val="clear" w:color="auto" w:fill="FFFFFF"/>
        <w:spacing w:after="0" w:line="240" w:lineRule="auto"/>
        <w:jc w:val="center"/>
        <w:rPr>
          <w:rFonts w:ascii="Times New Roman" w:eastAsia="Calibri" w:hAnsi="Times New Roman" w:cs="Times New Roman"/>
          <w:b/>
          <w:sz w:val="28"/>
          <w:szCs w:val="28"/>
        </w:rPr>
      </w:pPr>
      <w:r w:rsidRPr="000068D6">
        <w:rPr>
          <w:rFonts w:ascii="Times New Roman" w:eastAsia="Calibri" w:hAnsi="Times New Roman" w:cs="Times New Roman"/>
          <w:b/>
          <w:sz w:val="28"/>
          <w:szCs w:val="28"/>
        </w:rPr>
        <w:t>Республики Мордовия</w:t>
      </w:r>
    </w:p>
    <w:p w:rsidR="00BE4D38" w:rsidRPr="000068D6" w:rsidRDefault="00BE4D38" w:rsidP="00BE4D38">
      <w:pPr>
        <w:shd w:val="clear" w:color="auto" w:fill="FFFFFF"/>
        <w:spacing w:after="200" w:line="276" w:lineRule="auto"/>
        <w:jc w:val="center"/>
        <w:rPr>
          <w:rFonts w:ascii="Times New Roman" w:eastAsia="Calibri" w:hAnsi="Times New Roman" w:cs="Times New Roman"/>
          <w:b/>
          <w:sz w:val="28"/>
          <w:szCs w:val="28"/>
        </w:rPr>
      </w:pPr>
    </w:p>
    <w:p w:rsidR="00BE4D38" w:rsidRPr="000068D6" w:rsidRDefault="00BE4D38" w:rsidP="00BE4D38">
      <w:pPr>
        <w:shd w:val="clear" w:color="auto" w:fill="FFFFFF"/>
        <w:spacing w:after="200" w:line="276" w:lineRule="auto"/>
        <w:jc w:val="center"/>
        <w:rPr>
          <w:rFonts w:ascii="Times New Roman" w:eastAsia="Calibri" w:hAnsi="Times New Roman" w:cs="Times New Roman"/>
          <w:b/>
          <w:sz w:val="28"/>
          <w:szCs w:val="28"/>
        </w:rPr>
      </w:pPr>
      <w:r w:rsidRPr="000068D6">
        <w:rPr>
          <w:rFonts w:ascii="Times New Roman" w:eastAsia="Calibri" w:hAnsi="Times New Roman" w:cs="Times New Roman"/>
          <w:b/>
          <w:sz w:val="28"/>
          <w:szCs w:val="28"/>
        </w:rPr>
        <w:t>ПОСТАНОВЛЕНИЕ</w:t>
      </w:r>
    </w:p>
    <w:p w:rsidR="00BE4D38" w:rsidRPr="000068D6" w:rsidRDefault="00BE4D38" w:rsidP="00BE4D38">
      <w:pPr>
        <w:spacing w:after="200" w:line="276" w:lineRule="auto"/>
        <w:jc w:val="center"/>
        <w:rPr>
          <w:rFonts w:ascii="Times New Roman" w:eastAsia="Calibri" w:hAnsi="Times New Roman" w:cs="Times New Roman"/>
          <w:b/>
          <w:sz w:val="28"/>
          <w:szCs w:val="28"/>
        </w:rPr>
      </w:pPr>
      <w:r w:rsidRPr="000068D6">
        <w:rPr>
          <w:rFonts w:ascii="Times New Roman" w:eastAsia="Calibri" w:hAnsi="Times New Roman" w:cs="Times New Roman"/>
          <w:sz w:val="28"/>
          <w:szCs w:val="28"/>
        </w:rPr>
        <w:t xml:space="preserve">  </w:t>
      </w:r>
      <w:r w:rsidRPr="000068D6">
        <w:rPr>
          <w:rFonts w:ascii="Times New Roman" w:eastAsia="Calibri" w:hAnsi="Times New Roman" w:cs="Times New Roman"/>
          <w:b/>
          <w:sz w:val="28"/>
          <w:szCs w:val="28"/>
        </w:rPr>
        <w:t xml:space="preserve">   </w:t>
      </w:r>
    </w:p>
    <w:p w:rsidR="00BE4D38" w:rsidRPr="000068D6" w:rsidRDefault="00BE4D38" w:rsidP="00BE4D38">
      <w:pPr>
        <w:spacing w:after="200" w:line="276" w:lineRule="auto"/>
        <w:jc w:val="center"/>
        <w:rPr>
          <w:rFonts w:ascii="Times New Roman" w:eastAsia="Calibri" w:hAnsi="Times New Roman" w:cs="Times New Roman"/>
          <w:b/>
          <w:sz w:val="28"/>
          <w:szCs w:val="28"/>
        </w:rPr>
      </w:pPr>
      <w:r w:rsidRPr="000068D6">
        <w:rPr>
          <w:rFonts w:ascii="Times New Roman" w:eastAsia="Calibri" w:hAnsi="Times New Roman" w:cs="Times New Roman"/>
          <w:b/>
          <w:sz w:val="28"/>
          <w:szCs w:val="28"/>
        </w:rPr>
        <w:t>06.12.2023г.</w:t>
      </w:r>
      <w:r w:rsidRPr="000068D6">
        <w:rPr>
          <w:rFonts w:ascii="Times New Roman" w:eastAsia="Calibri" w:hAnsi="Times New Roman" w:cs="Times New Roman"/>
          <w:b/>
          <w:sz w:val="28"/>
          <w:szCs w:val="28"/>
        </w:rPr>
        <w:tab/>
      </w:r>
      <w:r w:rsidRPr="000068D6">
        <w:rPr>
          <w:rFonts w:ascii="Times New Roman" w:eastAsia="Calibri" w:hAnsi="Times New Roman" w:cs="Times New Roman"/>
          <w:b/>
          <w:sz w:val="28"/>
          <w:szCs w:val="28"/>
        </w:rPr>
        <w:tab/>
        <w:t xml:space="preserve">                                                                         № 18</w:t>
      </w:r>
      <w:r>
        <w:rPr>
          <w:rFonts w:ascii="Times New Roman" w:eastAsia="Calibri" w:hAnsi="Times New Roman" w:cs="Times New Roman"/>
          <w:b/>
          <w:sz w:val="28"/>
          <w:szCs w:val="28"/>
        </w:rPr>
        <w:t>2</w:t>
      </w:r>
    </w:p>
    <w:p w:rsidR="00BE4D38" w:rsidRPr="000068D6" w:rsidRDefault="00BE4D38" w:rsidP="00BE4D38">
      <w:pPr>
        <w:spacing w:after="200" w:line="276" w:lineRule="auto"/>
        <w:jc w:val="center"/>
        <w:rPr>
          <w:rFonts w:ascii="Times New Roman" w:eastAsia="Calibri" w:hAnsi="Times New Roman" w:cs="Times New Roman"/>
          <w:b/>
          <w:sz w:val="28"/>
          <w:szCs w:val="28"/>
        </w:rPr>
      </w:pPr>
      <w:r w:rsidRPr="000068D6">
        <w:rPr>
          <w:rFonts w:ascii="Times New Roman" w:eastAsia="Calibri" w:hAnsi="Times New Roman" w:cs="Times New Roman"/>
          <w:b/>
          <w:sz w:val="28"/>
          <w:szCs w:val="28"/>
        </w:rPr>
        <w:t>с. Апраксино</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55"/>
      </w:tblGrid>
      <w:tr w:rsidR="00BE4D38" w:rsidRPr="000068D6" w:rsidTr="004F7578">
        <w:tc>
          <w:tcPr>
            <w:tcW w:w="0" w:type="auto"/>
            <w:shd w:val="clear" w:color="auto" w:fill="FFFFFF"/>
            <w:vAlign w:val="center"/>
            <w:hideMark/>
          </w:tcPr>
          <w:p w:rsidR="00BE4D38" w:rsidRPr="000068D6" w:rsidRDefault="00BE4D38" w:rsidP="004F7578">
            <w:pPr>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 xml:space="preserve">ОБ   УТВЕРЖДЕНИИ ПОЛОЖЕНИЯ О ПОРЯДКЕ ВЫЯВЛЕНИЯ, УЧЕТА БЕСХОЗЯЙНОГО НЕДВИЖИМОГО ИМУЩЕСТВА, НАХОДЯЩЕГОСЯ НА ТЕРРИТОРИИ </w:t>
            </w:r>
            <w:r>
              <w:rPr>
                <w:rFonts w:ascii="Times New Roman" w:eastAsia="Times New Roman" w:hAnsi="Times New Roman" w:cs="Times New Roman"/>
                <w:b/>
                <w:bCs/>
                <w:color w:val="212121"/>
                <w:sz w:val="21"/>
                <w:szCs w:val="21"/>
                <w:lang w:eastAsia="ru-RU"/>
              </w:rPr>
              <w:t>АПРАКСИНСКОГО СЕЛЬСКОГО</w:t>
            </w:r>
            <w:r w:rsidRPr="000068D6">
              <w:rPr>
                <w:rFonts w:ascii="Times New Roman" w:eastAsia="Times New Roman" w:hAnsi="Times New Roman" w:cs="Times New Roman"/>
                <w:b/>
                <w:bCs/>
                <w:color w:val="212121"/>
                <w:sz w:val="21"/>
                <w:szCs w:val="21"/>
                <w:lang w:eastAsia="ru-RU"/>
              </w:rPr>
              <w:t xml:space="preserve"> ПОСЕЛЕНИ</w:t>
            </w:r>
            <w:r>
              <w:rPr>
                <w:rFonts w:ascii="Times New Roman" w:eastAsia="Times New Roman" w:hAnsi="Times New Roman" w:cs="Times New Roman"/>
                <w:b/>
                <w:bCs/>
                <w:color w:val="212121"/>
                <w:sz w:val="21"/>
                <w:szCs w:val="21"/>
                <w:lang w:eastAsia="ru-RU"/>
              </w:rPr>
              <w:t>Я ЧАМЗИНСКОГО</w:t>
            </w:r>
            <w:r w:rsidRPr="000068D6">
              <w:rPr>
                <w:rFonts w:ascii="Times New Roman" w:eastAsia="Times New Roman" w:hAnsi="Times New Roman" w:cs="Times New Roman"/>
                <w:b/>
                <w:bCs/>
                <w:color w:val="212121"/>
                <w:sz w:val="21"/>
                <w:szCs w:val="21"/>
                <w:lang w:eastAsia="ru-RU"/>
              </w:rPr>
              <w:t xml:space="preserve"> МУНИЦИПАЛЬНОГО РАЙОНА РЕСПУБЛИКИ МОРДОВИЯ И ОФОРМЛЕНИЯ ЕГО В МУНИЦИПАЛЬНУЮ СОБСТВЕННОСТЬ.</w:t>
            </w:r>
          </w:p>
          <w:p w:rsidR="00BE4D38" w:rsidRPr="000068D6" w:rsidRDefault="00BE4D38" w:rsidP="004F7578">
            <w:pPr>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 </w:t>
            </w:r>
          </w:p>
        </w:tc>
      </w:tr>
    </w:tbl>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Руководствуясь Гражданским кодексом РФ, Федеральными законами от 13.07.2015 № 218-ФЗ «О государственной регистрации недвижимости», от 06.10.2003 № 131-ФЗ «Об общих принципах организации местного самоуправления в Российской Федерации», Порядком принятия на учет бесхозяйных недвижимых вещей, утвержденным Приказом Минэкономразвития Российской Федерации от 10.12.2015 № 931, Уставом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w:t>
      </w:r>
      <w:r>
        <w:rPr>
          <w:rFonts w:ascii="Times New Roman" w:eastAsia="Times New Roman" w:hAnsi="Times New Roman" w:cs="Times New Roman"/>
          <w:color w:val="212121"/>
          <w:sz w:val="21"/>
          <w:szCs w:val="21"/>
          <w:lang w:eastAsia="ru-RU"/>
        </w:rPr>
        <w:t>я</w:t>
      </w:r>
      <w:r w:rsidRPr="000068D6">
        <w:rPr>
          <w:rFonts w:ascii="Times New Roman" w:eastAsia="Times New Roman" w:hAnsi="Times New Roman" w:cs="Times New Roman"/>
          <w:color w:val="212121"/>
          <w:sz w:val="21"/>
          <w:szCs w:val="21"/>
          <w:lang w:eastAsia="ru-RU"/>
        </w:rPr>
        <w:t xml:space="preserve">, в целях урегулирования вопросов, связанных с выявлением и учетом бесхозяйного недвижимого имущества, администрация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ПОСТАНОВЛЯЕТ:</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1. Утвердить Положение о порядке выявления, учета бесхозяйного недвижимого имущества, находящегося на территории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w:t>
      </w:r>
      <w:r>
        <w:rPr>
          <w:rFonts w:ascii="Times New Roman" w:eastAsia="Times New Roman" w:hAnsi="Times New Roman" w:cs="Times New Roman"/>
          <w:color w:val="212121"/>
          <w:sz w:val="21"/>
          <w:szCs w:val="21"/>
          <w:lang w:eastAsia="ru-RU"/>
        </w:rPr>
        <w:t>я 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Мордовия, и оформления его в муниципальную собственность (Приложение № 1).</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2. Опубликовать настоящее постановление в </w:t>
      </w:r>
      <w:r>
        <w:rPr>
          <w:rFonts w:ascii="Times New Roman" w:eastAsia="Times New Roman" w:hAnsi="Times New Roman" w:cs="Times New Roman"/>
          <w:color w:val="212121"/>
          <w:sz w:val="21"/>
          <w:szCs w:val="21"/>
          <w:lang w:eastAsia="ru-RU"/>
        </w:rPr>
        <w:t>Информационном бюллетене</w:t>
      </w:r>
      <w:r w:rsidRPr="000068D6">
        <w:rPr>
          <w:rFonts w:ascii="Times New Roman" w:eastAsia="Times New Roman" w:hAnsi="Times New Roman" w:cs="Times New Roman"/>
          <w:color w:val="212121"/>
          <w:sz w:val="21"/>
          <w:szCs w:val="21"/>
          <w:lang w:eastAsia="ru-RU"/>
        </w:rPr>
        <w:t xml:space="preserve">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и разместить на официальном сайте администрации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в сети Интернет.</w:t>
      </w:r>
      <w:r w:rsidRPr="000068D6">
        <w:rPr>
          <w:rFonts w:ascii="Times New Roman" w:eastAsia="Times New Roman" w:hAnsi="Times New Roman" w:cs="Times New Roman"/>
          <w:color w:val="212121"/>
          <w:sz w:val="21"/>
          <w:szCs w:val="21"/>
          <w:lang w:eastAsia="ru-RU"/>
        </w:rPr>
        <w:t>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2. Настоящее постановление вступает в силу со дня официального опубликования.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3. Контроль за исполнением постановления оставляю за собой.</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Глава администрации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proofErr w:type="spellStart"/>
      <w:r>
        <w:rPr>
          <w:rFonts w:ascii="Times New Roman" w:eastAsia="Times New Roman" w:hAnsi="Times New Roman" w:cs="Times New Roman"/>
          <w:color w:val="212121"/>
          <w:sz w:val="21"/>
          <w:szCs w:val="21"/>
          <w:lang w:eastAsia="ru-RU"/>
        </w:rPr>
        <w:t>Т.А.Глебова</w:t>
      </w:r>
      <w:proofErr w:type="spellEnd"/>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lastRenderedPageBreak/>
        <w:t> </w:t>
      </w:r>
    </w:p>
    <w:p w:rsidR="00BE4D38" w:rsidRPr="000068D6" w:rsidRDefault="00BE4D38" w:rsidP="00BE4D38">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Приложение № 1 к постановлению</w:t>
      </w:r>
    </w:p>
    <w:p w:rsidR="00BE4D38" w:rsidRPr="000068D6" w:rsidRDefault="00BE4D38" w:rsidP="00BE4D38">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1"/>
          <w:szCs w:val="21"/>
          <w:lang w:eastAsia="ru-RU"/>
        </w:rPr>
        <w:t>от 06</w:t>
      </w:r>
      <w:r w:rsidRPr="000068D6">
        <w:rPr>
          <w:rFonts w:ascii="Times New Roman" w:eastAsia="Times New Roman" w:hAnsi="Times New Roman" w:cs="Times New Roman"/>
          <w:b/>
          <w:bCs/>
          <w:color w:val="212121"/>
          <w:sz w:val="21"/>
          <w:szCs w:val="21"/>
          <w:lang w:eastAsia="ru-RU"/>
        </w:rPr>
        <w:t>.1</w:t>
      </w:r>
      <w:r>
        <w:rPr>
          <w:rFonts w:ascii="Times New Roman" w:eastAsia="Times New Roman" w:hAnsi="Times New Roman" w:cs="Times New Roman"/>
          <w:b/>
          <w:bCs/>
          <w:color w:val="212121"/>
          <w:sz w:val="21"/>
          <w:szCs w:val="21"/>
          <w:lang w:eastAsia="ru-RU"/>
        </w:rPr>
        <w:t>2</w:t>
      </w:r>
      <w:r w:rsidRPr="000068D6">
        <w:rPr>
          <w:rFonts w:ascii="Times New Roman" w:eastAsia="Times New Roman" w:hAnsi="Times New Roman" w:cs="Times New Roman"/>
          <w:b/>
          <w:bCs/>
          <w:color w:val="212121"/>
          <w:sz w:val="21"/>
          <w:szCs w:val="21"/>
          <w:lang w:eastAsia="ru-RU"/>
        </w:rPr>
        <w:t>.202</w:t>
      </w:r>
      <w:r>
        <w:rPr>
          <w:rFonts w:ascii="Times New Roman" w:eastAsia="Times New Roman" w:hAnsi="Times New Roman" w:cs="Times New Roman"/>
          <w:b/>
          <w:bCs/>
          <w:color w:val="212121"/>
          <w:sz w:val="21"/>
          <w:szCs w:val="21"/>
          <w:lang w:eastAsia="ru-RU"/>
        </w:rPr>
        <w:t>3</w:t>
      </w:r>
      <w:r w:rsidRPr="000068D6">
        <w:rPr>
          <w:rFonts w:ascii="Times New Roman" w:eastAsia="Times New Roman" w:hAnsi="Times New Roman" w:cs="Times New Roman"/>
          <w:b/>
          <w:bCs/>
          <w:color w:val="212121"/>
          <w:sz w:val="21"/>
          <w:szCs w:val="21"/>
          <w:lang w:eastAsia="ru-RU"/>
        </w:rPr>
        <w:t xml:space="preserve"> года № </w:t>
      </w:r>
      <w:r>
        <w:rPr>
          <w:rFonts w:ascii="Times New Roman" w:eastAsia="Times New Roman" w:hAnsi="Times New Roman" w:cs="Times New Roman"/>
          <w:b/>
          <w:bCs/>
          <w:color w:val="212121"/>
          <w:sz w:val="21"/>
          <w:szCs w:val="21"/>
          <w:lang w:eastAsia="ru-RU"/>
        </w:rPr>
        <w:t>182</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ПОЛОЖЕНИЕ</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о порядке выявления, учета бесхозяйного недвижимого имущества, находящегося на территории </w:t>
      </w:r>
      <w:r w:rsidRPr="00C11E34">
        <w:rPr>
          <w:rFonts w:ascii="Times New Roman" w:eastAsia="Times New Roman" w:hAnsi="Times New Roman" w:cs="Times New Roman"/>
          <w:b/>
          <w:color w:val="212121"/>
          <w:sz w:val="21"/>
          <w:szCs w:val="21"/>
          <w:lang w:eastAsia="ru-RU"/>
        </w:rPr>
        <w:t>Апраксинского сельского</w:t>
      </w:r>
      <w:r w:rsidRPr="000068D6">
        <w:rPr>
          <w:rFonts w:ascii="Times New Roman" w:eastAsia="Times New Roman" w:hAnsi="Times New Roman" w:cs="Times New Roman"/>
          <w:b/>
          <w:color w:val="212121"/>
          <w:sz w:val="21"/>
          <w:szCs w:val="21"/>
          <w:lang w:eastAsia="ru-RU"/>
        </w:rPr>
        <w:t xml:space="preserve"> поселения</w:t>
      </w:r>
      <w:r w:rsidRPr="000068D6">
        <w:rPr>
          <w:rFonts w:ascii="Times New Roman" w:eastAsia="Times New Roman" w:hAnsi="Times New Roman" w:cs="Times New Roman"/>
          <w:color w:val="212121"/>
          <w:sz w:val="21"/>
          <w:szCs w:val="21"/>
          <w:lang w:eastAsia="ru-RU"/>
        </w:rPr>
        <w:t xml:space="preserve"> </w:t>
      </w:r>
      <w:r>
        <w:rPr>
          <w:rFonts w:ascii="Times New Roman" w:eastAsia="Times New Roman" w:hAnsi="Times New Roman" w:cs="Times New Roman"/>
          <w:b/>
          <w:bCs/>
          <w:color w:val="212121"/>
          <w:sz w:val="21"/>
          <w:szCs w:val="21"/>
          <w:lang w:eastAsia="ru-RU"/>
        </w:rPr>
        <w:t>Чамзинского</w:t>
      </w:r>
      <w:r w:rsidRPr="000068D6">
        <w:rPr>
          <w:rFonts w:ascii="Times New Roman" w:eastAsia="Times New Roman" w:hAnsi="Times New Roman" w:cs="Times New Roman"/>
          <w:b/>
          <w:bCs/>
          <w:color w:val="212121"/>
          <w:sz w:val="21"/>
          <w:szCs w:val="21"/>
          <w:lang w:eastAsia="ru-RU"/>
        </w:rPr>
        <w:t xml:space="preserve"> муниципального района Республики </w:t>
      </w:r>
      <w:proofErr w:type="gramStart"/>
      <w:r w:rsidRPr="000068D6">
        <w:rPr>
          <w:rFonts w:ascii="Times New Roman" w:eastAsia="Times New Roman" w:hAnsi="Times New Roman" w:cs="Times New Roman"/>
          <w:b/>
          <w:bCs/>
          <w:color w:val="212121"/>
          <w:sz w:val="21"/>
          <w:szCs w:val="21"/>
          <w:lang w:eastAsia="ru-RU"/>
        </w:rPr>
        <w:t>Мордовия ,</w:t>
      </w:r>
      <w:proofErr w:type="gramEnd"/>
      <w:r w:rsidRPr="000068D6">
        <w:rPr>
          <w:rFonts w:ascii="Times New Roman" w:eastAsia="Times New Roman" w:hAnsi="Times New Roman" w:cs="Times New Roman"/>
          <w:b/>
          <w:bCs/>
          <w:color w:val="212121"/>
          <w:sz w:val="21"/>
          <w:szCs w:val="21"/>
          <w:lang w:eastAsia="ru-RU"/>
        </w:rPr>
        <w:t xml:space="preserve"> и оформления его в муниципальную собственность</w:t>
      </w:r>
      <w:r>
        <w:rPr>
          <w:rFonts w:ascii="Times New Roman" w:eastAsia="Times New Roman" w:hAnsi="Times New Roman" w:cs="Times New Roman"/>
          <w:b/>
          <w:bCs/>
          <w:color w:val="212121"/>
          <w:sz w:val="21"/>
          <w:szCs w:val="21"/>
          <w:lang w:eastAsia="ru-RU"/>
        </w:rPr>
        <w:t>.</w:t>
      </w:r>
      <w:r w:rsidRPr="000068D6">
        <w:rPr>
          <w:rFonts w:ascii="Times New Roman" w:eastAsia="Times New Roman" w:hAnsi="Times New Roman" w:cs="Times New Roman"/>
          <w:b/>
          <w:bCs/>
          <w:color w:val="212121"/>
          <w:sz w:val="21"/>
          <w:szCs w:val="21"/>
          <w:lang w:eastAsia="ru-RU"/>
        </w:rPr>
        <w:t> </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1. Общие положения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1.1. Настоящее Положение регулирует порядок выявления бесхозяйного недвижимого имущества на территории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w:t>
      </w:r>
      <w:proofErr w:type="gramStart"/>
      <w:r w:rsidRPr="000068D6">
        <w:rPr>
          <w:rFonts w:ascii="Times New Roman" w:eastAsia="Times New Roman" w:hAnsi="Times New Roman" w:cs="Times New Roman"/>
          <w:color w:val="212121"/>
          <w:sz w:val="21"/>
          <w:szCs w:val="21"/>
          <w:lang w:eastAsia="ru-RU"/>
        </w:rPr>
        <w:t>Мордовия ,</w:t>
      </w:r>
      <w:proofErr w:type="gramEnd"/>
      <w:r w:rsidRPr="000068D6">
        <w:rPr>
          <w:rFonts w:ascii="Times New Roman" w:eastAsia="Times New Roman" w:hAnsi="Times New Roman" w:cs="Times New Roman"/>
          <w:color w:val="212121"/>
          <w:sz w:val="21"/>
          <w:szCs w:val="21"/>
          <w:lang w:eastAsia="ru-RU"/>
        </w:rPr>
        <w:t xml:space="preserve"> постановку его на учет и принятие в муниципальную собственность.</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1.2. Настоящее Положение распространяется на объекты недвижимого имущества, которые не имеют собственника или собственник которых неизвестен, либо если иное не предусмотрено законами, от права собственности, на которые собственник отказался в порядке, предусмотренном ст. 225, 236 Гражданского кодекса Российской Федерации (далее – ГК РФ).</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1.3. Основными целями и задачами выявления и учета бесхозяйных объектов недвижимого имущества, оформления права муниципальной собственности на них являются: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а) вовлечение неиспользуемых объектов недвижимого имущества в свободный гражданский оборот;</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б) обеспечение нормальной и безопасной технической эксплуатации объектов;</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в) повышение эффективности использования муниципального имущества. </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2. Порядок выявления бесхозяйных объектов недвижимого имущества и оформления документов, необходимых для постановки на учет бесхозяйного недвижимого имущества.</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2.1. Сведения о бесхозяйных объектах недвижимого имущества могут предоставлять юридические и физические лица, в </w:t>
      </w:r>
      <w:proofErr w:type="spellStart"/>
      <w:r w:rsidRPr="000068D6">
        <w:rPr>
          <w:rFonts w:ascii="Times New Roman" w:eastAsia="Times New Roman" w:hAnsi="Times New Roman" w:cs="Times New Roman"/>
          <w:color w:val="212121"/>
          <w:sz w:val="21"/>
          <w:szCs w:val="21"/>
          <w:lang w:eastAsia="ru-RU"/>
        </w:rPr>
        <w:t>т.ч</w:t>
      </w:r>
      <w:proofErr w:type="spellEnd"/>
      <w:r w:rsidRPr="000068D6">
        <w:rPr>
          <w:rFonts w:ascii="Times New Roman" w:eastAsia="Times New Roman" w:hAnsi="Times New Roman" w:cs="Times New Roman"/>
          <w:color w:val="212121"/>
          <w:sz w:val="21"/>
          <w:szCs w:val="21"/>
          <w:lang w:eastAsia="ru-RU"/>
        </w:rPr>
        <w:t xml:space="preserve">. органы местного самоуправления, иные заинтересованные лица путем направления соответствующего заявления в администрацию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Мордовия (далее – администрация).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В заявлении о выявлении бесхозяйного объекта недвижимого имущества по возможности указывается следующая информация: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место нахождения объекта, его наименование (назначение);</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ориентировочные сведения об объекте (год постройки, технические характеристики, площадь и пр.);</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для объектов инженерной инфраструктуры — протяженность, диаметр и материал трубопроводов, объем и материал систем водоотведения и водоснабжения и т.д.;</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сведения о пользователях объекта, иные доступные сведения.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lastRenderedPageBreak/>
        <w:t>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2.2.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2.3. После получения информации о бесхозяйном объекте недвижимого имущества администрация: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 проверяет наличие объекта в реестре муниципальной собственности муниципального образования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Мордовия;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организует проведение проверки поступившей информации с выездом на место и составлением соответствующего акта;</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 запрашивает в администрации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Мордовия сведения о наличии объекта в реестре муниципальной собственности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района, в </w:t>
      </w:r>
      <w:proofErr w:type="spellStart"/>
      <w:r w:rsidRPr="000068D6">
        <w:rPr>
          <w:rFonts w:ascii="Times New Roman" w:eastAsia="Times New Roman" w:hAnsi="Times New Roman" w:cs="Times New Roman"/>
          <w:color w:val="212121"/>
          <w:sz w:val="21"/>
          <w:szCs w:val="21"/>
          <w:lang w:eastAsia="ru-RU"/>
        </w:rPr>
        <w:t>росреестре</w:t>
      </w:r>
      <w:proofErr w:type="spellEnd"/>
      <w:r w:rsidRPr="000068D6">
        <w:rPr>
          <w:rFonts w:ascii="Times New Roman" w:eastAsia="Times New Roman" w:hAnsi="Times New Roman" w:cs="Times New Roman"/>
          <w:color w:val="212121"/>
          <w:sz w:val="21"/>
          <w:szCs w:val="21"/>
          <w:lang w:eastAsia="ru-RU"/>
        </w:rPr>
        <w:t xml:space="preserve"> РМ — сведения о наличии объекта в реестре государственной собственности Республики Мордовия , в Территориальном управлении Федерального агентства по управлению федеральным имуществом Республики Мордовия — сведения о наличии объекта в реестре федеральной собственности, в органе, осуществляющем государственную регистрацию прав на недвижимое имущество и сделок с ним, — сведения о зарегистрированных правах на объект; в случае необходимости подготавливает и направляет запросы в орган налоговой службы о наличии в Едином государственном реестре юридических лиц (ЕГРЮЛ) юридического лица, являющегося возможным балансодержателем имущества, а также указанному юридическому лицу;</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2.4. В случае отсутствия сведений о наличии объекта в реестрах муниципальной собственности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Мордовия, муниципального образования </w:t>
      </w:r>
      <w:r>
        <w:rPr>
          <w:rFonts w:ascii="Times New Roman" w:eastAsia="Times New Roman" w:hAnsi="Times New Roman" w:cs="Times New Roman"/>
          <w:color w:val="212121"/>
          <w:sz w:val="21"/>
          <w:szCs w:val="21"/>
          <w:lang w:eastAsia="ru-RU"/>
        </w:rPr>
        <w:t>Чамзинский</w:t>
      </w:r>
      <w:r w:rsidRPr="000068D6">
        <w:rPr>
          <w:rFonts w:ascii="Times New Roman" w:eastAsia="Times New Roman" w:hAnsi="Times New Roman" w:cs="Times New Roman"/>
          <w:color w:val="212121"/>
          <w:sz w:val="21"/>
          <w:szCs w:val="21"/>
          <w:lang w:eastAsia="ru-RU"/>
        </w:rPr>
        <w:t xml:space="preserve"> муниципальный район Республики Мордовия, государственной собственности Республики Мордовия и федеральной собственности, а также отсутствия сведений о государственной регистрации прав на объект при условии получения согласования советом депутатов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2.5.         В случае выявления информации о собственнике объекта,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2.6.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осуществлять сохранность данного имущества за счет средств местного бюджета. </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3.     Постановка на учет бесхозяйных объектов недвижимого имущества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3.1. После изготовления технической документации (технического паспорта и технического плана) на объект администрация формирует пакет документов, необходимый для постановки на учет объекта в качестве бесхозяйного, в соответствии с Порядком принятия на учет бесхозяйных недвижимых вещей, утвержденным Приказом Минэкономразвития Российской Федерации от 10.12.2015 № 931, и представляет его в орган, осуществляющий государственную регистрацию прав на недвижимое имущество.</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3.2. В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администрация включает такой объект в реестр </w:t>
      </w:r>
      <w:r w:rsidRPr="000068D6">
        <w:rPr>
          <w:rFonts w:ascii="Times New Roman" w:eastAsia="Times New Roman" w:hAnsi="Times New Roman" w:cs="Times New Roman"/>
          <w:color w:val="212121"/>
          <w:sz w:val="21"/>
          <w:szCs w:val="21"/>
          <w:lang w:eastAsia="ru-RU"/>
        </w:rPr>
        <w:lastRenderedPageBreak/>
        <w:t>выявленного бесхозяйного имущества, управляет данным имуществом, следит за сохранностью его от разрушения и разграбления.</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3.3.    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объекта. </w:t>
      </w:r>
    </w:p>
    <w:p w:rsidR="00BE4D38" w:rsidRPr="000068D6" w:rsidRDefault="00BE4D38" w:rsidP="00BE4D38">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b/>
          <w:bCs/>
          <w:color w:val="212121"/>
          <w:sz w:val="21"/>
          <w:szCs w:val="21"/>
          <w:lang w:eastAsia="ru-RU"/>
        </w:rPr>
        <w:t>4. Оформление права муниципальной собственности</w:t>
      </w:r>
      <w:r w:rsidRPr="000068D6">
        <w:rPr>
          <w:rFonts w:ascii="Times New Roman" w:eastAsia="Times New Roman" w:hAnsi="Times New Roman" w:cs="Times New Roman"/>
          <w:b/>
          <w:bCs/>
          <w:color w:val="212121"/>
          <w:sz w:val="21"/>
          <w:szCs w:val="21"/>
          <w:lang w:eastAsia="ru-RU"/>
        </w:rPr>
        <w:br/>
        <w:t>на бесхозяйное недвижимое имущество </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4.1. По истечении года со дня постановки объекта на учет в качестве бесхозяйного, а в случае постановки на учет линейного объекта по истечении трех месяцев со дня постановки объекта на учет, администрация обращается в суд с требованием о признании права муниципальной собственности на данный объект.</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4.2.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4.3. На основании вступившего в законную силу решения суда глава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Мордовия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 а также публикует в местной газете извещение о переводе бесхозяйного имущества в муниципальную собственность.</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4.4. В случае необходимости осуществляется оценка имущества для учета в муниципальной казне.</w:t>
      </w:r>
    </w:p>
    <w:p w:rsidR="00BE4D38" w:rsidRPr="000068D6" w:rsidRDefault="00BE4D38" w:rsidP="00BE4D38">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068D6">
        <w:rPr>
          <w:rFonts w:ascii="Times New Roman" w:eastAsia="Times New Roman" w:hAnsi="Times New Roman" w:cs="Times New Roman"/>
          <w:color w:val="212121"/>
          <w:sz w:val="21"/>
          <w:szCs w:val="21"/>
          <w:lang w:eastAsia="ru-RU"/>
        </w:rPr>
        <w:t xml:space="preserve">4.5. После получения свидетельства на право муниципальной собственности выносятся предложения о дальнейшем использовании объекта. На основании принятого решения издается соответствующее распоряжение главы администрации </w:t>
      </w:r>
      <w:r>
        <w:rPr>
          <w:rFonts w:ascii="Times New Roman" w:eastAsia="Times New Roman" w:hAnsi="Times New Roman" w:cs="Times New Roman"/>
          <w:color w:val="212121"/>
          <w:sz w:val="21"/>
          <w:szCs w:val="21"/>
          <w:lang w:eastAsia="ru-RU"/>
        </w:rPr>
        <w:t>Апраксинского сельского</w:t>
      </w:r>
      <w:r w:rsidRPr="000068D6">
        <w:rPr>
          <w:rFonts w:ascii="Times New Roman" w:eastAsia="Times New Roman" w:hAnsi="Times New Roman" w:cs="Times New Roman"/>
          <w:color w:val="212121"/>
          <w:sz w:val="21"/>
          <w:szCs w:val="21"/>
          <w:lang w:eastAsia="ru-RU"/>
        </w:rPr>
        <w:t xml:space="preserve"> поселения </w:t>
      </w:r>
      <w:r>
        <w:rPr>
          <w:rFonts w:ascii="Times New Roman" w:eastAsia="Times New Roman" w:hAnsi="Times New Roman" w:cs="Times New Roman"/>
          <w:color w:val="212121"/>
          <w:sz w:val="21"/>
          <w:szCs w:val="21"/>
          <w:lang w:eastAsia="ru-RU"/>
        </w:rPr>
        <w:t>Чамзинского</w:t>
      </w:r>
      <w:r w:rsidRPr="000068D6">
        <w:rPr>
          <w:rFonts w:ascii="Times New Roman" w:eastAsia="Times New Roman" w:hAnsi="Times New Roman" w:cs="Times New Roman"/>
          <w:color w:val="212121"/>
          <w:sz w:val="21"/>
          <w:szCs w:val="21"/>
          <w:lang w:eastAsia="ru-RU"/>
        </w:rPr>
        <w:t xml:space="preserve"> муниципального района Республики Мордовия.</w:t>
      </w:r>
    </w:p>
    <w:p w:rsidR="00BE4D38" w:rsidRPr="000068D6" w:rsidRDefault="00BE4D38" w:rsidP="00BE4D38">
      <w:pPr>
        <w:rPr>
          <w:rFonts w:ascii="Times New Roman" w:hAnsi="Times New Roman" w:cs="Times New Roman"/>
          <w:sz w:val="20"/>
          <w:szCs w:val="20"/>
        </w:rPr>
      </w:pPr>
    </w:p>
    <w:p w:rsidR="00BE4D38" w:rsidRPr="00B24024" w:rsidRDefault="00BE4D38" w:rsidP="00B24024">
      <w:pPr>
        <w:suppressAutoHyphens/>
        <w:spacing w:after="0" w:line="240" w:lineRule="auto"/>
        <w:rPr>
          <w:rFonts w:ascii="Times New Roman" w:eastAsia="Times New Roman" w:hAnsi="Times New Roman" w:cs="Times New Roman"/>
          <w:sz w:val="24"/>
          <w:szCs w:val="24"/>
          <w:lang w:eastAsia="ar-SA"/>
        </w:rPr>
      </w:pPr>
      <w:bookmarkStart w:id="2" w:name="_GoBack"/>
      <w:bookmarkEnd w:id="2"/>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B24024" w:rsidRPr="00B24024" w:rsidRDefault="00B24024" w:rsidP="00B24024">
      <w:pPr>
        <w:suppressAutoHyphens/>
        <w:spacing w:after="0" w:line="240" w:lineRule="auto"/>
        <w:rPr>
          <w:rFonts w:ascii="Times New Roman" w:eastAsia="Times New Roman" w:hAnsi="Times New Roman" w:cs="Times New Roman"/>
          <w:sz w:val="24"/>
          <w:szCs w:val="24"/>
          <w:lang w:eastAsia="ar-SA"/>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Default="0065086C" w:rsidP="0065086C">
      <w:pPr>
        <w:spacing w:after="0" w:line="240" w:lineRule="auto"/>
        <w:ind w:firstLine="567"/>
        <w:jc w:val="both"/>
        <w:rPr>
          <w:rFonts w:ascii="Times New Roman" w:eastAsia="Times New Roman" w:hAnsi="Times New Roman" w:cs="Times New Roman"/>
          <w:b/>
          <w:bCs/>
          <w:iCs/>
          <w:sz w:val="28"/>
          <w:szCs w:val="28"/>
        </w:rPr>
      </w:pPr>
    </w:p>
    <w:p w:rsidR="0065086C" w:rsidRPr="0065086C" w:rsidRDefault="0065086C" w:rsidP="0065086C">
      <w:pPr>
        <w:spacing w:after="0" w:line="240" w:lineRule="auto"/>
        <w:ind w:firstLine="567"/>
        <w:jc w:val="both"/>
        <w:rPr>
          <w:rFonts w:ascii="Times New Roman" w:eastAsia="Times New Roman" w:hAnsi="Times New Roman" w:cs="Times New Roman"/>
          <w:b/>
          <w:bCs/>
          <w:iCs/>
          <w:sz w:val="28"/>
          <w:szCs w:val="28"/>
        </w:rPr>
      </w:pPr>
    </w:p>
    <w:sectPr w:rsidR="0065086C" w:rsidRPr="00650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80C341B"/>
    <w:multiLevelType w:val="hybridMultilevel"/>
    <w:tmpl w:val="ABD80F8C"/>
    <w:lvl w:ilvl="0" w:tplc="87960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BA03E3"/>
    <w:multiLevelType w:val="hybridMultilevel"/>
    <w:tmpl w:val="DEEEEFCC"/>
    <w:lvl w:ilvl="0" w:tplc="3444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06140B"/>
    <w:multiLevelType w:val="hybridMultilevel"/>
    <w:tmpl w:val="932C6D0A"/>
    <w:lvl w:ilvl="0" w:tplc="8C5E81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D30A62"/>
    <w:multiLevelType w:val="hybridMultilevel"/>
    <w:tmpl w:val="3C529B30"/>
    <w:lvl w:ilvl="0" w:tplc="0CB4CA8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2E2208"/>
    <w:multiLevelType w:val="hybridMultilevel"/>
    <w:tmpl w:val="E1446B3A"/>
    <w:lvl w:ilvl="0" w:tplc="DA1E6E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125F70"/>
    <w:multiLevelType w:val="hybridMultilevel"/>
    <w:tmpl w:val="EEA0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94619"/>
    <w:multiLevelType w:val="hybridMultilevel"/>
    <w:tmpl w:val="4E0EE3AC"/>
    <w:lvl w:ilvl="0" w:tplc="2F20564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6AC0AC8"/>
    <w:multiLevelType w:val="multilevel"/>
    <w:tmpl w:val="EFA2E42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B1655D5"/>
    <w:multiLevelType w:val="hybridMultilevel"/>
    <w:tmpl w:val="F1CCBEB4"/>
    <w:lvl w:ilvl="0" w:tplc="F9F000FA">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31481"/>
    <w:multiLevelType w:val="hybridMultilevel"/>
    <w:tmpl w:val="E21035C4"/>
    <w:lvl w:ilvl="0" w:tplc="D3AC27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FEC1ED0"/>
    <w:multiLevelType w:val="hybridMultilevel"/>
    <w:tmpl w:val="47529910"/>
    <w:lvl w:ilvl="0" w:tplc="BCFE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B10724"/>
    <w:multiLevelType w:val="hybridMultilevel"/>
    <w:tmpl w:val="94DE7F18"/>
    <w:lvl w:ilvl="0" w:tplc="C3F2BBD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1FC29BC"/>
    <w:multiLevelType w:val="hybridMultilevel"/>
    <w:tmpl w:val="78CE079A"/>
    <w:lvl w:ilvl="0" w:tplc="9468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2"/>
  </w:num>
  <w:num w:numId="3">
    <w:abstractNumId w:val="8"/>
  </w:num>
  <w:num w:numId="4">
    <w:abstractNumId w:val="11"/>
  </w:num>
  <w:num w:numId="5">
    <w:abstractNumId w:val="13"/>
  </w:num>
  <w:num w:numId="6">
    <w:abstractNumId w:val="4"/>
  </w:num>
  <w:num w:numId="7">
    <w:abstractNumId w:val="5"/>
  </w:num>
  <w:num w:numId="8">
    <w:abstractNumId w:val="0"/>
  </w:num>
  <w:num w:numId="9">
    <w:abstractNumId w:val="14"/>
  </w:num>
  <w:num w:numId="10">
    <w:abstractNumId w:val="3"/>
  </w:num>
  <w:num w:numId="11">
    <w:abstractNumId w:val="15"/>
  </w:num>
  <w:num w:numId="12">
    <w:abstractNumId w:val="10"/>
  </w:num>
  <w:num w:numId="13">
    <w:abstractNumId w:val="1"/>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0"/>
    <w:rsid w:val="00084FD0"/>
    <w:rsid w:val="001B43A7"/>
    <w:rsid w:val="001B53E4"/>
    <w:rsid w:val="001C5B9D"/>
    <w:rsid w:val="004D11E6"/>
    <w:rsid w:val="00553CDC"/>
    <w:rsid w:val="00576002"/>
    <w:rsid w:val="00632646"/>
    <w:rsid w:val="0065086C"/>
    <w:rsid w:val="007505FD"/>
    <w:rsid w:val="008D0783"/>
    <w:rsid w:val="008D6469"/>
    <w:rsid w:val="00A50D46"/>
    <w:rsid w:val="00B24024"/>
    <w:rsid w:val="00BE4D38"/>
    <w:rsid w:val="00D104A2"/>
    <w:rsid w:val="00F27D41"/>
    <w:rsid w:val="00F826AE"/>
    <w:rsid w:val="00F9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6BF83-A290-4E20-BF07-804F4216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469"/>
  </w:style>
  <w:style w:type="paragraph" w:styleId="1">
    <w:name w:val="heading 1"/>
    <w:basedOn w:val="a"/>
    <w:next w:val="a"/>
    <w:link w:val="10"/>
    <w:uiPriority w:val="9"/>
    <w:qFormat/>
    <w:rsid w:val="00D10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4D11E6"/>
    <w:pPr>
      <w:widowControl w:val="0"/>
      <w:autoSpaceDE w:val="0"/>
      <w:autoSpaceDN w:val="0"/>
      <w:adjustRightInd w:val="0"/>
      <w:spacing w:after="0" w:line="240" w:lineRule="auto"/>
      <w:outlineLvl w:val="3"/>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8D0783"/>
    <w:pPr>
      <w:spacing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8D07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8D0783"/>
    <w:rPr>
      <w:rFonts w:ascii="Segoe UI" w:hAnsi="Segoe UI" w:cs="Segoe UI"/>
      <w:sz w:val="18"/>
      <w:szCs w:val="18"/>
    </w:rPr>
  </w:style>
  <w:style w:type="paragraph" w:styleId="a5">
    <w:name w:val="List Paragraph"/>
    <w:basedOn w:val="a"/>
    <w:uiPriority w:val="34"/>
    <w:qFormat/>
    <w:rsid w:val="00F826AE"/>
    <w:pPr>
      <w:ind w:left="720"/>
      <w:contextualSpacing/>
    </w:pPr>
  </w:style>
  <w:style w:type="numbering" w:customStyle="1" w:styleId="11">
    <w:name w:val="Нет списка1"/>
    <w:next w:val="a2"/>
    <w:uiPriority w:val="99"/>
    <w:semiHidden/>
    <w:unhideWhenUsed/>
    <w:rsid w:val="001B53E4"/>
  </w:style>
  <w:style w:type="table" w:customStyle="1" w:styleId="12">
    <w:name w:val="Сетка таблицы1"/>
    <w:basedOn w:val="a1"/>
    <w:next w:val="a6"/>
    <w:uiPriority w:val="59"/>
    <w:rsid w:val="001B53E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1B5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Знак Знак Знак"/>
    <w:basedOn w:val="a"/>
    <w:next w:val="a"/>
    <w:uiPriority w:val="99"/>
    <w:semiHidden/>
    <w:rsid w:val="004D11E6"/>
    <w:pPr>
      <w:spacing w:line="240" w:lineRule="exact"/>
    </w:pPr>
    <w:rPr>
      <w:rFonts w:ascii="Arial" w:eastAsia="Times New Roman" w:hAnsi="Arial" w:cs="Arial"/>
      <w:sz w:val="20"/>
      <w:szCs w:val="20"/>
      <w:lang w:val="en-US"/>
    </w:rPr>
  </w:style>
  <w:style w:type="character" w:customStyle="1" w:styleId="40">
    <w:name w:val="Заголовок 4 Знак"/>
    <w:basedOn w:val="a0"/>
    <w:link w:val="4"/>
    <w:rsid w:val="004D11E6"/>
    <w:rPr>
      <w:rFonts w:ascii="Arial CYR" w:eastAsia="Times New Roman" w:hAnsi="Arial CYR" w:cs="Arial CYR"/>
      <w:sz w:val="24"/>
      <w:szCs w:val="24"/>
      <w:lang w:eastAsia="ru-RU"/>
    </w:rPr>
  </w:style>
  <w:style w:type="numbering" w:customStyle="1" w:styleId="2">
    <w:name w:val="Нет списка2"/>
    <w:next w:val="a2"/>
    <w:uiPriority w:val="99"/>
    <w:semiHidden/>
    <w:rsid w:val="004D11E6"/>
  </w:style>
  <w:style w:type="character" w:styleId="a7">
    <w:name w:val="Hyperlink"/>
    <w:uiPriority w:val="99"/>
    <w:rsid w:val="004D11E6"/>
    <w:rPr>
      <w:color w:val="0000FF"/>
      <w:u w:val="single"/>
    </w:rPr>
  </w:style>
  <w:style w:type="paragraph" w:customStyle="1" w:styleId="ConsNormal">
    <w:name w:val="ConsNormal"/>
    <w:rsid w:val="004D11E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4D11E6"/>
    <w:pPr>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FontStyle13">
    <w:name w:val="Font Style13"/>
    <w:rsid w:val="004D11E6"/>
    <w:rPr>
      <w:rFonts w:ascii="Times New Roman" w:hAnsi="Times New Roman" w:cs="Times New Roman"/>
      <w:b/>
      <w:bCs/>
      <w:sz w:val="20"/>
      <w:szCs w:val="20"/>
    </w:rPr>
  </w:style>
  <w:style w:type="paragraph" w:styleId="a8">
    <w:name w:val="Body Text Indent"/>
    <w:basedOn w:val="a"/>
    <w:link w:val="a9"/>
    <w:rsid w:val="004D11E6"/>
    <w:pPr>
      <w:widowControl w:val="0"/>
      <w:spacing w:after="0" w:line="240" w:lineRule="auto"/>
      <w:ind w:hanging="54"/>
      <w:jc w:val="center"/>
    </w:pPr>
    <w:rPr>
      <w:rFonts w:ascii="Times New Roman" w:eastAsia="Times New Roman" w:hAnsi="Times New Roman" w:cs="Times New Roman"/>
      <w:snapToGrid w:val="0"/>
      <w:sz w:val="28"/>
      <w:szCs w:val="20"/>
      <w:lang w:eastAsia="ru-RU"/>
    </w:rPr>
  </w:style>
  <w:style w:type="character" w:customStyle="1" w:styleId="a9">
    <w:name w:val="Основной текст с отступом Знак"/>
    <w:basedOn w:val="a0"/>
    <w:link w:val="a8"/>
    <w:rsid w:val="004D11E6"/>
    <w:rPr>
      <w:rFonts w:ascii="Times New Roman" w:eastAsia="Times New Roman" w:hAnsi="Times New Roman" w:cs="Times New Roman"/>
      <w:snapToGrid w:val="0"/>
      <w:sz w:val="28"/>
      <w:szCs w:val="20"/>
      <w:lang w:eastAsia="ru-RU"/>
    </w:rPr>
  </w:style>
  <w:style w:type="paragraph" w:styleId="20">
    <w:name w:val="Body Text 2"/>
    <w:basedOn w:val="a"/>
    <w:link w:val="21"/>
    <w:rsid w:val="004D11E6"/>
    <w:pPr>
      <w:widowControl w:val="0"/>
      <w:autoSpaceDE w:val="0"/>
      <w:autoSpaceDN w:val="0"/>
      <w:adjustRightInd w:val="0"/>
      <w:spacing w:after="0" w:line="240" w:lineRule="auto"/>
      <w:jc w:val="center"/>
    </w:pPr>
    <w:rPr>
      <w:rFonts w:ascii="Times New Roman" w:eastAsia="Times New Roman" w:hAnsi="Times New Roman" w:cs="Times New Roman"/>
      <w:snapToGrid w:val="0"/>
      <w:color w:val="000000"/>
      <w:sz w:val="28"/>
      <w:szCs w:val="20"/>
      <w:lang w:eastAsia="ru-RU"/>
    </w:rPr>
  </w:style>
  <w:style w:type="character" w:customStyle="1" w:styleId="21">
    <w:name w:val="Основной текст 2 Знак"/>
    <w:basedOn w:val="a0"/>
    <w:link w:val="20"/>
    <w:rsid w:val="004D11E6"/>
    <w:rPr>
      <w:rFonts w:ascii="Times New Roman" w:eastAsia="Times New Roman" w:hAnsi="Times New Roman" w:cs="Times New Roman"/>
      <w:snapToGrid w:val="0"/>
      <w:color w:val="000000"/>
      <w:sz w:val="28"/>
      <w:szCs w:val="20"/>
      <w:lang w:eastAsia="ru-RU"/>
    </w:rPr>
  </w:style>
  <w:style w:type="character" w:styleId="aa">
    <w:name w:val="FollowedHyperlink"/>
    <w:uiPriority w:val="99"/>
    <w:unhideWhenUsed/>
    <w:rsid w:val="004D11E6"/>
    <w:rPr>
      <w:color w:val="800080"/>
      <w:u w:val="single"/>
    </w:rPr>
  </w:style>
  <w:style w:type="paragraph" w:customStyle="1" w:styleId="msonormal0">
    <w:name w:val="msonormal"/>
    <w:basedOn w:val="a"/>
    <w:rsid w:val="004D1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0">
    <w:name w:val="xl70"/>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1">
    <w:name w:val="xl71"/>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72">
    <w:name w:val="xl72"/>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73">
    <w:name w:val="xl73"/>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4">
    <w:name w:val="xl74"/>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5">
    <w:name w:val="xl75"/>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6">
    <w:name w:val="xl76"/>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7">
    <w:name w:val="xl77"/>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4D11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9">
    <w:name w:val="xl79"/>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0">
    <w:name w:val="xl80"/>
    <w:basedOn w:val="a"/>
    <w:rsid w:val="004D11E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1">
    <w:name w:val="xl81"/>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82">
    <w:name w:val="xl82"/>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4D11E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4D11E6"/>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86">
    <w:name w:val="xl86"/>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7">
    <w:name w:val="xl87"/>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Times New Roman" w:eastAsia="Times New Roman" w:hAnsi="Times New Roman" w:cs="Times New Roman"/>
      <w:b/>
      <w:bCs/>
      <w:color w:val="000000"/>
      <w:sz w:val="18"/>
      <w:szCs w:val="18"/>
      <w:lang w:eastAsia="ru-RU"/>
    </w:rPr>
  </w:style>
  <w:style w:type="paragraph" w:customStyle="1" w:styleId="xl88">
    <w:name w:val="xl88"/>
    <w:basedOn w:val="a"/>
    <w:rsid w:val="004D11E6"/>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9">
    <w:name w:val="xl89"/>
    <w:basedOn w:val="a"/>
    <w:rsid w:val="004D11E6"/>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0">
    <w:name w:val="xl90"/>
    <w:basedOn w:val="a"/>
    <w:rsid w:val="004D11E6"/>
    <w:pPr>
      <w:pBdr>
        <w:top w:val="single" w:sz="4" w:space="0" w:color="000000"/>
        <w:left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91">
    <w:name w:val="xl91"/>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2">
    <w:name w:val="xl92"/>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3">
    <w:name w:val="xl93"/>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4">
    <w:name w:val="xl94"/>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5">
    <w:name w:val="xl95"/>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6">
    <w:name w:val="xl96"/>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7">
    <w:name w:val="xl97"/>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8">
    <w:name w:val="xl98"/>
    <w:basedOn w:val="a"/>
    <w:rsid w:val="004D11E6"/>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9">
    <w:name w:val="xl99"/>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00">
    <w:name w:val="xl100"/>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4D11E6"/>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02">
    <w:name w:val="xl102"/>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105">
    <w:name w:val="xl105"/>
    <w:basedOn w:val="a"/>
    <w:rsid w:val="004D11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7">
    <w:name w:val="xl107"/>
    <w:basedOn w:val="a"/>
    <w:rsid w:val="004D11E6"/>
    <w:pPr>
      <w:pBdr>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4D11E6"/>
    <w:pPr>
      <w:pBdr>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9">
    <w:name w:val="xl109"/>
    <w:basedOn w:val="a"/>
    <w:rsid w:val="004D11E6"/>
    <w:pPr>
      <w:pBdr>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1">
    <w:name w:val="xl111"/>
    <w:basedOn w:val="a"/>
    <w:rsid w:val="004D11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2">
    <w:name w:val="xl112"/>
    <w:basedOn w:val="a"/>
    <w:rsid w:val="004D11E6"/>
    <w:pPr>
      <w:pBdr>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4D11E6"/>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4">
    <w:name w:val="xl114"/>
    <w:basedOn w:val="a"/>
    <w:rsid w:val="004D11E6"/>
    <w:pPr>
      <w:pBdr>
        <w:top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5">
    <w:name w:val="xl115"/>
    <w:basedOn w:val="a"/>
    <w:rsid w:val="004D11E6"/>
    <w:pPr>
      <w:pBdr>
        <w:top w:val="single" w:sz="4" w:space="0" w:color="000000"/>
        <w:lef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6">
    <w:name w:val="xl116"/>
    <w:basedOn w:val="a"/>
    <w:rsid w:val="004D11E6"/>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7">
    <w:name w:val="xl117"/>
    <w:basedOn w:val="a"/>
    <w:rsid w:val="004D11E6"/>
    <w:pPr>
      <w:pBdr>
        <w:top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8">
    <w:name w:val="xl118"/>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0">
    <w:name w:val="xl120"/>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121">
    <w:name w:val="xl121"/>
    <w:basedOn w:val="a"/>
    <w:rsid w:val="004D11E6"/>
    <w:pP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2">
    <w:name w:val="xl122"/>
    <w:basedOn w:val="a"/>
    <w:rsid w:val="004D11E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3">
    <w:name w:val="xl123"/>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4">
    <w:name w:val="xl124"/>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4D11E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4D11E6"/>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1">
    <w:name w:val="xl131"/>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2">
    <w:name w:val="xl132"/>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3">
    <w:name w:val="xl133"/>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4D11E6"/>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table" w:customStyle="1" w:styleId="22">
    <w:name w:val="Сетка таблицы2"/>
    <w:basedOn w:val="a1"/>
    <w:next w:val="a6"/>
    <w:rsid w:val="004D11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104A2"/>
    <w:rPr>
      <w:rFonts w:asciiTheme="majorHAnsi" w:eastAsiaTheme="majorEastAsia" w:hAnsiTheme="majorHAnsi" w:cstheme="majorBidi"/>
      <w:color w:val="2E74B5" w:themeColor="accent1" w:themeShade="BF"/>
      <w:sz w:val="32"/>
      <w:szCs w:val="32"/>
    </w:rPr>
  </w:style>
  <w:style w:type="paragraph" w:styleId="3">
    <w:name w:val="Body Text Indent 3"/>
    <w:basedOn w:val="a"/>
    <w:link w:val="30"/>
    <w:uiPriority w:val="99"/>
    <w:semiHidden/>
    <w:unhideWhenUsed/>
    <w:rsid w:val="00D104A2"/>
    <w:pPr>
      <w:spacing w:after="120"/>
      <w:ind w:left="283"/>
    </w:pPr>
    <w:rPr>
      <w:sz w:val="16"/>
      <w:szCs w:val="16"/>
    </w:rPr>
  </w:style>
  <w:style w:type="character" w:customStyle="1" w:styleId="30">
    <w:name w:val="Основной текст с отступом 3 Знак"/>
    <w:basedOn w:val="a0"/>
    <w:link w:val="3"/>
    <w:uiPriority w:val="99"/>
    <w:semiHidden/>
    <w:rsid w:val="00D104A2"/>
    <w:rPr>
      <w:sz w:val="16"/>
      <w:szCs w:val="16"/>
    </w:rPr>
  </w:style>
  <w:style w:type="paragraph" w:customStyle="1" w:styleId="14">
    <w:name w:val="Знак1 Знак Знак Знак Знак Знак Знак Знак Знак Знак"/>
    <w:basedOn w:val="a"/>
    <w:next w:val="a"/>
    <w:semiHidden/>
    <w:rsid w:val="001B43A7"/>
    <w:pPr>
      <w:spacing w:line="240" w:lineRule="exact"/>
    </w:pPr>
    <w:rPr>
      <w:rFonts w:ascii="Arial" w:eastAsia="Times New Roman" w:hAnsi="Arial" w:cs="Arial"/>
      <w:sz w:val="20"/>
      <w:szCs w:val="20"/>
      <w:lang w:val="en-US"/>
    </w:rPr>
  </w:style>
  <w:style w:type="paragraph" w:styleId="ab">
    <w:name w:val="Body Text"/>
    <w:basedOn w:val="a"/>
    <w:link w:val="ac"/>
    <w:unhideWhenUsed/>
    <w:rsid w:val="0065086C"/>
    <w:pPr>
      <w:spacing w:after="120"/>
    </w:pPr>
  </w:style>
  <w:style w:type="character" w:customStyle="1" w:styleId="ac">
    <w:name w:val="Основной текст Знак"/>
    <w:basedOn w:val="a0"/>
    <w:link w:val="ab"/>
    <w:uiPriority w:val="99"/>
    <w:semiHidden/>
    <w:rsid w:val="0065086C"/>
  </w:style>
  <w:style w:type="numbering" w:customStyle="1" w:styleId="31">
    <w:name w:val="Нет списка3"/>
    <w:next w:val="a2"/>
    <w:uiPriority w:val="99"/>
    <w:semiHidden/>
    <w:rsid w:val="00B24024"/>
  </w:style>
  <w:style w:type="character" w:customStyle="1" w:styleId="23">
    <w:name w:val="Основной шрифт абзаца2"/>
    <w:rsid w:val="00B24024"/>
  </w:style>
  <w:style w:type="character" w:customStyle="1" w:styleId="15">
    <w:name w:val="Основной шрифт абзаца1"/>
    <w:rsid w:val="00B24024"/>
  </w:style>
  <w:style w:type="character" w:customStyle="1" w:styleId="ad">
    <w:name w:val="Символ нумерации"/>
    <w:rsid w:val="00B24024"/>
  </w:style>
  <w:style w:type="paragraph" w:customStyle="1" w:styleId="ae">
    <w:name w:val="Заголовок"/>
    <w:basedOn w:val="a"/>
    <w:next w:val="ab"/>
    <w:rsid w:val="00B24024"/>
    <w:pPr>
      <w:keepNext/>
      <w:suppressAutoHyphens/>
      <w:spacing w:before="240" w:after="120" w:line="240" w:lineRule="auto"/>
    </w:pPr>
    <w:rPr>
      <w:rFonts w:ascii="Arial" w:eastAsia="Lucida Sans Unicode" w:hAnsi="Arial" w:cs="Tahoma"/>
      <w:sz w:val="28"/>
      <w:szCs w:val="28"/>
      <w:lang w:eastAsia="ar-SA"/>
    </w:rPr>
  </w:style>
  <w:style w:type="paragraph" w:styleId="af">
    <w:name w:val="List"/>
    <w:basedOn w:val="ab"/>
    <w:rsid w:val="00B24024"/>
    <w:pPr>
      <w:suppressAutoHyphens/>
      <w:spacing w:line="240" w:lineRule="auto"/>
    </w:pPr>
    <w:rPr>
      <w:rFonts w:ascii="Times New Roman" w:eastAsia="Times New Roman" w:hAnsi="Times New Roman" w:cs="Tahoma"/>
      <w:sz w:val="24"/>
      <w:szCs w:val="24"/>
      <w:lang w:eastAsia="ar-SA"/>
    </w:rPr>
  </w:style>
  <w:style w:type="paragraph" w:customStyle="1" w:styleId="24">
    <w:name w:val="Название2"/>
    <w:basedOn w:val="a"/>
    <w:rsid w:val="00B2402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B2402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B2402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B24024"/>
    <w:pPr>
      <w:suppressLineNumbers/>
      <w:suppressAutoHyphens/>
      <w:spacing w:after="0" w:line="240" w:lineRule="auto"/>
    </w:pPr>
    <w:rPr>
      <w:rFonts w:ascii="Times New Roman" w:eastAsia="Times New Roman" w:hAnsi="Times New Roman" w:cs="Tahoma"/>
      <w:sz w:val="24"/>
      <w:szCs w:val="24"/>
      <w:lang w:eastAsia="ar-SA"/>
    </w:rPr>
  </w:style>
  <w:style w:type="paragraph" w:styleId="af0">
    <w:name w:val="Normal (Web)"/>
    <w:basedOn w:val="a"/>
    <w:rsid w:val="00B24024"/>
    <w:pPr>
      <w:spacing w:before="280" w:after="119" w:line="240" w:lineRule="auto"/>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B2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B24024"/>
    <w:pPr>
      <w:jc w:val="center"/>
    </w:pPr>
    <w:rPr>
      <w:b/>
      <w:bCs/>
      <w:i/>
      <w:iCs/>
    </w:rPr>
  </w:style>
  <w:style w:type="paragraph" w:styleId="af3">
    <w:name w:val="Document Map"/>
    <w:basedOn w:val="a"/>
    <w:link w:val="af4"/>
    <w:semiHidden/>
    <w:rsid w:val="00B24024"/>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4">
    <w:name w:val="Схема документа Знак"/>
    <w:basedOn w:val="a0"/>
    <w:link w:val="af3"/>
    <w:semiHidden/>
    <w:rsid w:val="00B24024"/>
    <w:rPr>
      <w:rFonts w:ascii="Tahoma" w:eastAsia="Times New Roman" w:hAnsi="Tahoma" w:cs="Tahoma"/>
      <w:sz w:val="20"/>
      <w:szCs w:val="20"/>
      <w:shd w:val="clear" w:color="auto" w:fill="000080"/>
      <w:lang w:eastAsia="ar-SA"/>
    </w:rPr>
  </w:style>
  <w:style w:type="paragraph" w:customStyle="1" w:styleId="ConsPlusNormal">
    <w:name w:val="ConsPlusNormal"/>
    <w:rsid w:val="00B2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rsid w:val="00B240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24024"/>
    <w:rPr>
      <w:rFonts w:ascii="Times New Roman" w:eastAsia="Times New Roman" w:hAnsi="Times New Roman" w:cs="Times New Roman"/>
      <w:sz w:val="24"/>
      <w:szCs w:val="24"/>
      <w:lang w:eastAsia="ru-RU"/>
    </w:rPr>
  </w:style>
  <w:style w:type="character" w:styleId="af7">
    <w:name w:val="page number"/>
    <w:basedOn w:val="a0"/>
    <w:rsid w:val="00B24024"/>
  </w:style>
  <w:style w:type="paragraph" w:customStyle="1" w:styleId="ConsPlusTitle">
    <w:name w:val="ConsPlusTitle"/>
    <w:rsid w:val="00B24024"/>
    <w:pPr>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footer"/>
    <w:basedOn w:val="a"/>
    <w:link w:val="af9"/>
    <w:rsid w:val="00B240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B24024"/>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B24024"/>
    <w:pPr>
      <w:spacing w:before="100" w:beforeAutospacing="1" w:after="100" w:afterAutospacing="1" w:line="240" w:lineRule="auto"/>
    </w:pPr>
    <w:rPr>
      <w:rFonts w:ascii="Tahoma" w:eastAsia="Times New Roman" w:hAnsi="Tahoma" w:cs="Tahoma"/>
      <w:sz w:val="20"/>
      <w:szCs w:val="20"/>
      <w:lang w:val="en-US"/>
    </w:rPr>
  </w:style>
  <w:style w:type="paragraph" w:styleId="afa">
    <w:name w:val="No Spacing"/>
    <w:uiPriority w:val="1"/>
    <w:qFormat/>
    <w:rsid w:val="00B24024"/>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24024"/>
  </w:style>
  <w:style w:type="paragraph" w:customStyle="1" w:styleId="afb">
    <w:name w:val="Знак Знак"/>
    <w:basedOn w:val="a"/>
    <w:next w:val="a"/>
    <w:semiHidden/>
    <w:rsid w:val="00B24024"/>
    <w:pPr>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7FB9BA1D476E96B116A52FB77EF059F003C8BFBB024994132E52F3BA61BA094C28A3A8898F48BE23B233k8Q9H" TargetMode="External"/><Relationship Id="rId5" Type="http://schemas.openxmlformats.org/officeDocument/2006/relationships/hyperlink" Target="consultantplus://offline/ref=2B7FB9BA1D476E96B116BB22A112AD55F60896BAB90C46C2477109AEED68B05E0B67FAEFCE80k4Q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39</Pages>
  <Words>15119</Words>
  <Characters>86184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2023-11-28T07:32:00Z</cp:lastPrinted>
  <dcterms:created xsi:type="dcterms:W3CDTF">2023-04-05T08:12:00Z</dcterms:created>
  <dcterms:modified xsi:type="dcterms:W3CDTF">2023-12-29T08:07:00Z</dcterms:modified>
</cp:coreProperties>
</file>