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69" w:rsidRPr="008D0783" w:rsidRDefault="008D6469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Информационный бюллетень Апраксинского сельского поселения Чамзинского муниципального района Республики Мордовия</w:t>
      </w:r>
    </w:p>
    <w:p w:rsidR="008D6469" w:rsidRDefault="008D6469" w:rsidP="008D6469">
      <w:pPr>
        <w:spacing w:after="200" w:line="276" w:lineRule="auto"/>
        <w:rPr>
          <w:rFonts w:ascii="Calibri" w:eastAsia="Calibri" w:hAnsi="Calibri" w:cs="Calibri"/>
          <w:b/>
          <w:sz w:val="52"/>
          <w:lang w:eastAsia="ru-RU"/>
        </w:rPr>
      </w:pPr>
      <w:r w:rsidRPr="000E50D4">
        <w:rPr>
          <w:rFonts w:ascii="Calibri" w:eastAsia="Calibri" w:hAnsi="Calibri" w:cs="Calibri"/>
          <w:b/>
          <w:sz w:val="52"/>
          <w:lang w:eastAsia="ru-RU"/>
        </w:rPr>
        <w:t xml:space="preserve">                                №</w:t>
      </w:r>
      <w:r w:rsidR="009C1BA0">
        <w:rPr>
          <w:rFonts w:ascii="Calibri" w:eastAsia="Calibri" w:hAnsi="Calibri" w:cs="Calibri"/>
          <w:b/>
          <w:sz w:val="52"/>
          <w:lang w:eastAsia="ru-RU"/>
        </w:rPr>
        <w:t>32</w:t>
      </w:r>
    </w:p>
    <w:p w:rsidR="008D6469" w:rsidRDefault="009C1BA0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Понедельник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11.12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.2023</w:t>
      </w:r>
    </w:p>
    <w:p w:rsidR="008D0783" w:rsidRDefault="008D0783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5FD" w:rsidRDefault="007505FD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«Оформление права муниципальной собственности на муниципальные и бесхозяйные объекты, расположенные на территории Апраксинского сельского поселения Чамзинского  муниципального района Республики Мордовия на 2024-2026 годы»</w:t>
      </w: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9C1BA0" w:rsidRPr="009C1BA0" w:rsidRDefault="009C1BA0" w:rsidP="009C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>Апраксинского сельского поселения</w:t>
      </w:r>
    </w:p>
    <w:p w:rsidR="009C1BA0" w:rsidRPr="009C1BA0" w:rsidRDefault="009C1BA0" w:rsidP="009C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>Чамзинского муниципального района</w:t>
      </w:r>
    </w:p>
    <w:p w:rsidR="009C1BA0" w:rsidRPr="009C1BA0" w:rsidRDefault="009C1BA0" w:rsidP="009C1B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9C1BA0" w:rsidRPr="009C1BA0" w:rsidRDefault="009C1BA0" w:rsidP="009C1BA0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BA0" w:rsidRPr="009C1BA0" w:rsidRDefault="009C1BA0" w:rsidP="009C1BA0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C1BA0" w:rsidRPr="009C1BA0" w:rsidRDefault="009C1BA0" w:rsidP="009C1B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1BA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C1BA0" w:rsidRPr="009C1BA0" w:rsidRDefault="009C1BA0" w:rsidP="009C1B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>11.12.2023г.</w:t>
      </w:r>
      <w:r w:rsidRPr="009C1B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C1BA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№ 185</w:t>
      </w:r>
    </w:p>
    <w:p w:rsidR="009C1BA0" w:rsidRPr="009C1BA0" w:rsidRDefault="009C1BA0" w:rsidP="009C1B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0">
        <w:rPr>
          <w:rFonts w:ascii="Times New Roman" w:eastAsia="Calibri" w:hAnsi="Times New Roman" w:cs="Times New Roman"/>
          <w:b/>
          <w:sz w:val="28"/>
          <w:szCs w:val="28"/>
        </w:rPr>
        <w:t>с. Апраксино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«Оформление права муниципальной собственности на муниципальные и бесхозяйные объекты, расположенные на территории Апраксинского сельского поселения Чамзинского  муниципального района Республики Мордовия на 2024-2026 годы»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статьей 225 Гражданского Кодекса Российской Федерации, с целью организации порядка учета, управления и использования бесхозяйного имущества, находящегося на территории Апраксинского сельского поселения Чамзинского  муниципального района Республики Мордовия, Устава Апраксинского сельского поселения,  Администрация Апраксинского сельского поселения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«Оформление права муниципальной собственности на муниципальные и бесхозяйные объекты, </w:t>
      </w: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расположенные на территории Апраксинского сельского поселения Чамзинского муниципального района Республики Мордовия на 2024-2026 годы»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Апраксинского сельского поселения от 14.11.2018г. №45 Оформление права муниципальной собственности на бесхозяйные объекты, расположенные на территории Апраксинского сельского поселения Чамзинского муниципального района Республики Мордовия на 2018-2021 годы» считать утратившим силу.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опубликования в Информационном бюллетене и распространяет свое действие с 01.01.2024 года.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                                        Т.А.Глебова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 администрации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Апраксинского сельского поселения</w:t>
      </w: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11.12.2023г. № 185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 ПРОГРАММА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«Оформление   права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собственности   на 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муниципальные    и  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бесхозяйные  объекты недвижимого  имущества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расположенные 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на территории </w:t>
      </w:r>
      <w:r w:rsidRPr="009C1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Апраксинского сельского поселения,  </w:t>
      </w:r>
      <w:r w:rsidRPr="009C1BA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 2024-2026 годы»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6"/>
          <w:szCs w:val="28"/>
          <w:lang w:eastAsia="ru-RU"/>
        </w:rPr>
        <w:t>с.Апраксино, 2023г.</w:t>
      </w:r>
    </w:p>
    <w:p w:rsidR="009C1BA0" w:rsidRPr="009C1BA0" w:rsidRDefault="009C1BA0" w:rsidP="009C1BA0">
      <w:pPr>
        <w:autoSpaceDE w:val="0"/>
        <w:autoSpaceDN w:val="0"/>
        <w:adjustRightInd w:val="0"/>
        <w:spacing w:before="19" w:after="0" w:line="240" w:lineRule="auto"/>
        <w:ind w:left="31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before="67" w:after="0" w:line="240" w:lineRule="auto"/>
        <w:ind w:left="32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 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  программы    Апраксинского сельского поселения Чамзинского муниципального района Республики Мордовия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«Оформление     права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собственности   на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   и   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бесхозяйные  объекты недвижимого имущества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расположенные   </w:t>
      </w:r>
      <w:r w:rsidRPr="009C1B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территории  </w:t>
      </w: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поселения,  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2024-2026 годы»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tabs>
          <w:tab w:val="left" w:pos="2552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378"/>
      </w:tblGrid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  программа Апраксинского сельского  поселения Чамзинского муниципального района  Республики    Мордовия</w:t>
            </w:r>
            <w:r w:rsidRPr="009C1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«Оформление     права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собственности   на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муниципальные    и  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бесхозяйные  объекты недвижимого имущества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расположенные   </w:t>
            </w: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 территории  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Апраксинского сельского  поселения,   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 2024-2026 годы»</w:t>
            </w:r>
            <w:r w:rsidRPr="009C1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BA0" w:rsidRPr="009C1BA0" w:rsidTr="006B38C9">
        <w:trPr>
          <w:trHeight w:val="2070"/>
        </w:trPr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принятия решения о разработке муниципальной программы, дата ее утверждения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9C1BA0" w:rsidRPr="009C1BA0" w:rsidRDefault="009C1BA0" w:rsidP="009C1BA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Апраксинского сельского  поселения Чамзинского муниципального района Республики Мордовия   от 06.12.2023г. № 183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BA0" w:rsidRPr="009C1BA0" w:rsidTr="006B38C9">
        <w:tc>
          <w:tcPr>
            <w:tcW w:w="2551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Соисполнители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  и   задачи Муниципальной программы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Апраксинского сельского  поселения Чамзинского муниципального района  Республики Мордовия</w:t>
            </w:r>
          </w:p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Апраксинского сельского поселения Чамзинского муниципального района Республики Мордовия</w:t>
            </w:r>
          </w:p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Подрядчики по показанию услуг в рамках реализации  программный мероприятий (по результатам закупок, ФЗ №44-ФЗ).</w:t>
            </w:r>
          </w:p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        </w:t>
            </w:r>
          </w:p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Апраксинского сельского  поселения </w:t>
            </w:r>
            <w:r w:rsidRPr="009C1B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 Чамзинского муниципального района Республики Мордовия.</w:t>
            </w:r>
          </w:p>
          <w:p w:rsidR="009C1BA0" w:rsidRPr="009C1BA0" w:rsidRDefault="009C1BA0" w:rsidP="009C1BA0">
            <w:pPr>
              <w:spacing w:before="10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   программы</w:t>
            </w: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Существенное  повышение эффективности управления муниципальным имуществом, увеличение доходных источников бюджета Апраксинского сельского  поселения путем эффективного управления  муниципальным  имуществом.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 программы: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  инвентаризации  муниципального недвижимого имущества (объекты капитального строительства (в т.ч. линейные), земельные участки) расположенного на территории Апраксинского сель</w:t>
            </w:r>
            <w:r w:rsidRPr="009C1B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 поселения с целью выявления объектов, не имеющих регистрации права собственности;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2) Уточнение технических и количественных характеристик  муниципального имущества;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Государственная регистрация права  собственности на муниципальное имущество;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4) Выявление и учет  бесхозяйного  недвижимого имущества (объекты капитального строительства (в т.ч. линейные), земельные участки);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5) Государственная регистрация права муниципальной собственности на бесхозяйное имущество</w:t>
            </w: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Важнейшие целевые  показатели</w:t>
            </w:r>
          </w:p>
        </w:tc>
        <w:tc>
          <w:tcPr>
            <w:tcW w:w="6378" w:type="dxa"/>
          </w:tcPr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роста значений следующих  целевых  показателей: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права собственности на муниципальные  объекты (объекты капитального строительства (в т.ч. линейные), земельные участки);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- регистрация  права муниципальной собственности  на  бесхозяйные  объекты (объекты капитального строительства (в т.ч. линейные), земельные участки.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Достижение снижения значений следующих целевых  показателей</w:t>
            </w: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сокращение  количества   бесхозяйных  объектов, собственники  которых не известны либо отсутствуют;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 количества неоформленных  земельных  участков  под  объектами  капитального строительства (в т.ч. линейными объектами).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BA0" w:rsidRPr="009C1BA0" w:rsidTr="006B38C9">
        <w:trPr>
          <w:trHeight w:val="2272"/>
        </w:trPr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Сроки  и  этапы реализации Программы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 </w:t>
            </w:r>
          </w:p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основных мероприятий</w:t>
            </w:r>
          </w:p>
        </w:tc>
        <w:tc>
          <w:tcPr>
            <w:tcW w:w="6378" w:type="dxa"/>
          </w:tcPr>
          <w:p w:rsidR="009C1BA0" w:rsidRPr="009C1BA0" w:rsidRDefault="009C1BA0" w:rsidP="009C1BA0">
            <w:pPr>
              <w:tabs>
                <w:tab w:val="left" w:pos="176"/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9C1BA0" w:rsidRPr="009C1BA0" w:rsidRDefault="009C1BA0" w:rsidP="009C1BA0">
            <w:pPr>
              <w:tabs>
                <w:tab w:val="left" w:pos="176"/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2024 – 2026 годы</w:t>
            </w:r>
          </w:p>
          <w:p w:rsidR="009C1BA0" w:rsidRPr="009C1BA0" w:rsidRDefault="009C1BA0" w:rsidP="009C1BA0">
            <w:pPr>
              <w:tabs>
                <w:tab w:val="left" w:pos="176"/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предусматривает реализацию программных мероприятий по следующим основным  направлениям:</w:t>
            </w:r>
          </w:p>
        </w:tc>
      </w:tr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Оформление технической документации на объекты муниципальной собственности (объекты капитального строительства, в т.ч. линейные) Апраксинского сель</w:t>
            </w:r>
            <w:r w:rsidRPr="009C1B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 поселения с последующей  постановкой  на  государственный  кадастровый  учет  данных  объектов;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Оформление технической документации на бесхозяйные  объекты (объекты капитального строительства, в т.ч. линейные) с последующей постановкой  на  государственный кадастровый учет данных объектов;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и постановка на государственный кадастровый учет земельных участков;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Установление  охранной  зоны   </w:t>
            </w:r>
            <w:r w:rsidRPr="009C1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объектов газо-, тепло-,  электро-, водо- снабжения, водоотведения (в т.ч. линейных объектов) и внесение  данных сведений в государственный кадастр  недвижимости;</w:t>
            </w:r>
          </w:p>
          <w:p w:rsidR="009C1BA0" w:rsidRPr="009C1BA0" w:rsidRDefault="009C1BA0" w:rsidP="009C1BA0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Изготовление  отчетов по независимой оценке на объекты муниципальной собственности, бесхозяйные  объекты, с целью установления первоначальной  балансовой  стоимости  объектов принимаемых  к  учету.</w:t>
            </w:r>
          </w:p>
          <w:p w:rsidR="009C1BA0" w:rsidRPr="009C1BA0" w:rsidRDefault="009C1BA0" w:rsidP="009C1BA0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Внесение  объектов недвижимого имущества в реестр муниципальной собственности Апраксинского сельского  поселения ;</w:t>
            </w:r>
          </w:p>
          <w:p w:rsidR="009C1BA0" w:rsidRPr="009C1BA0" w:rsidRDefault="009C1BA0" w:rsidP="009C1BA0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Опубликование реестра муниципальной собственности Апраксинского сельского  поселения в средствах массовой информации: на  сайте администрации Апраксинского сельского  поселения Чамзинского муниципального района в сети Интернет.</w:t>
            </w:r>
          </w:p>
        </w:tc>
      </w:tr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и источники финансирования*</w:t>
            </w:r>
          </w:p>
        </w:tc>
        <w:tc>
          <w:tcPr>
            <w:tcW w:w="6378" w:type="dxa"/>
          </w:tcPr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объем финансирования Муниципальной программы в 2024-2026г. составит – </w:t>
            </w: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100, 0тыс.руб.</w:t>
            </w:r>
          </w:p>
          <w:p w:rsidR="009C1BA0" w:rsidRPr="009C1BA0" w:rsidRDefault="009C1BA0" w:rsidP="009C1B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Pr="009C1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источникам финансирования:</w:t>
            </w:r>
          </w:p>
          <w:p w:rsidR="009C1BA0" w:rsidRPr="009C1BA0" w:rsidRDefault="009C1BA0" w:rsidP="009C1B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бюджет-   0 тыс.руб.</w:t>
            </w:r>
          </w:p>
          <w:p w:rsidR="009C1BA0" w:rsidRPr="009C1BA0" w:rsidRDefault="009C1BA0" w:rsidP="009C1B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-  республиканский бюджет – 0 тыс.руб.</w:t>
            </w:r>
          </w:p>
          <w:p w:rsidR="009C1BA0" w:rsidRPr="009C1BA0" w:rsidRDefault="009C1BA0" w:rsidP="009C1B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-  местный бюджет – 100,0 тыс.руб.</w:t>
            </w:r>
          </w:p>
          <w:p w:rsidR="009C1BA0" w:rsidRPr="009C1BA0" w:rsidRDefault="009C1BA0" w:rsidP="009C1BA0">
            <w:pPr>
              <w:tabs>
                <w:tab w:val="left" w:pos="917"/>
              </w:tabs>
              <w:spacing w:before="1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- внебюджетные средства – 0 тыс. руб.;  в том числе:</w:t>
            </w:r>
          </w:p>
          <w:p w:rsidR="009C1BA0" w:rsidRPr="009C1BA0" w:rsidRDefault="009C1BA0" w:rsidP="009C1B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 2024 год 100,00  тыс.руб.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2025 год –0,00 тыс. руб.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2026 год – 0,00 тыс. руб.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будут ежегодно корректироваться с учетом имеющихся возможностей  бюджетов  указанных  уровней.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76" w:lineRule="auto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финансированию Муниципальной программы за счет средств бюджетов всех уровней носят предельный (прогнозный) и ежегодно подлежат уточнению в установленном порядке при формировании проектов  бюджетов на очередной год и плановый период.</w:t>
            </w:r>
          </w:p>
          <w:p w:rsidR="009C1BA0" w:rsidRPr="009C1BA0" w:rsidRDefault="009C1BA0" w:rsidP="009C1BA0">
            <w:pPr>
              <w:tabs>
                <w:tab w:val="left" w:pos="601"/>
              </w:tabs>
              <w:spacing w:after="200" w:line="276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37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доли имущественных ресурсов в доходах бюджета Апраксинского сель</w:t>
            </w:r>
            <w:r w:rsidRPr="009C1B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 поселения; 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Вовлечение ранее неиспользуемого (бесхозяйного)  имущества в социально-экономическом процессе на территории Апраксинского сель</w:t>
            </w:r>
            <w:r w:rsidRPr="009C1B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 поселения;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Сокращение  негативных  социальных  факторов и чрезвычайных ситуаций на подведомственной органам местного самоуправления территории;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социальной и инженерной инфраструктуры  на  территории Апраксинского сель</w:t>
            </w:r>
            <w:r w:rsidRPr="009C1B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 поселения.</w:t>
            </w:r>
          </w:p>
          <w:p w:rsidR="009C1BA0" w:rsidRPr="009C1BA0" w:rsidRDefault="009C1BA0" w:rsidP="009C1BA0">
            <w:pPr>
              <w:tabs>
                <w:tab w:val="left" w:pos="3197"/>
              </w:tabs>
              <w:autoSpaceDE w:val="0"/>
              <w:autoSpaceDN w:val="0"/>
              <w:adjustRightInd w:val="0"/>
              <w:spacing w:after="0" w:line="276" w:lineRule="auto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 контроль</w:t>
            </w:r>
          </w:p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 исполнением</w:t>
            </w:r>
          </w:p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9C1BA0" w:rsidRPr="009C1BA0" w:rsidRDefault="009C1BA0" w:rsidP="009C1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A0" w:rsidRPr="009C1BA0" w:rsidRDefault="009C1BA0" w:rsidP="009C1BA0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9C1BA0" w:rsidRPr="009C1BA0" w:rsidRDefault="009C1BA0" w:rsidP="009C1BA0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9C1BA0" w:rsidRPr="009C1BA0" w:rsidRDefault="009C1BA0" w:rsidP="009C1BA0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9C1BA0" w:rsidRPr="009C1BA0" w:rsidRDefault="009C1BA0" w:rsidP="009C1BA0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9C1BA0" w:rsidRPr="009C1BA0" w:rsidRDefault="009C1BA0" w:rsidP="009C1BA0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378" w:type="dxa"/>
          </w:tcPr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практической  реализации  мероприятий Муниципальной программы  осуществляет  Глава администрации Апраксинского сельского  поселения.</w:t>
            </w:r>
          </w:p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 за  ходом  реализации  Муниципальной  программы по соответствующему направлению осуществляет Глава администрации  Апраксинского сельского  поселения. Ежегодно до 1 марта следующего за отчетным годом, предоставляется отчет по реализации программных мероприятий. 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76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уточняются целевые  показатели   и   затраты  по  программным мероприятиям, с учетом выделенных на реализацию мероприятий Муниципальной  программы  финансовых средств, а также механизм  реализации  Муниципальной  программы  и  состав  исполнителей.</w:t>
            </w:r>
          </w:p>
          <w:p w:rsidR="009C1BA0" w:rsidRPr="009C1BA0" w:rsidRDefault="009C1BA0" w:rsidP="009C1BA0">
            <w:pPr>
              <w:tabs>
                <w:tab w:val="left" w:pos="362"/>
                <w:tab w:val="left" w:pos="885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1BA0" w:rsidRPr="009C1BA0" w:rsidRDefault="009C1BA0" w:rsidP="009C1BA0">
            <w:pPr>
              <w:numPr>
                <w:ilvl w:val="0"/>
                <w:numId w:val="14"/>
              </w:numPr>
              <w:tabs>
                <w:tab w:val="left" w:pos="362"/>
                <w:tab w:val="left" w:pos="885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носит прогнозный характер, подлежит ежегодному уточнению, согласно бюджету.</w:t>
            </w:r>
          </w:p>
        </w:tc>
      </w:tr>
      <w:tr w:rsidR="009C1BA0" w:rsidRPr="009C1BA0" w:rsidTr="006B38C9">
        <w:tc>
          <w:tcPr>
            <w:tcW w:w="2552" w:type="dxa"/>
          </w:tcPr>
          <w:p w:rsidR="009C1BA0" w:rsidRPr="009C1BA0" w:rsidRDefault="009C1BA0" w:rsidP="009C1B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C1BA0" w:rsidRPr="009C1BA0" w:rsidRDefault="009C1BA0" w:rsidP="009C1BA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1BA0" w:rsidRPr="009C1BA0" w:rsidRDefault="009C1BA0" w:rsidP="009C1B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BA0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 xml:space="preserve">Раздел 1.  </w:t>
      </w:r>
      <w:r w:rsidRPr="009C1BA0">
        <w:rPr>
          <w:rFonts w:ascii="Times New Roman" w:eastAsia="Calibri" w:hAnsi="Times New Roman" w:cs="Times New Roman"/>
          <w:b/>
          <w:sz w:val="24"/>
          <w:szCs w:val="24"/>
        </w:rPr>
        <w:t xml:space="preserve">Общая  характеристика  текущего  состояния  </w:t>
      </w:r>
      <w:r w:rsidRPr="009C1BA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управления муниципальным  имуществом  в  </w:t>
      </w:r>
      <w:r w:rsidRPr="009C1BA0">
        <w:rPr>
          <w:rFonts w:ascii="Times New Roman" w:eastAsia="Calibri" w:hAnsi="Times New Roman" w:cs="Times New Roman"/>
          <w:b/>
          <w:sz w:val="24"/>
          <w:szCs w:val="24"/>
        </w:rPr>
        <w:t>Апраксинском сельском  поселении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1BA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Муниципальная собственность – это имущественный комплекс  муниципального  образования,  в который входят земельные участки, движимое и недвижимое имущество. В категорию «недвижимое имущество» входят жилой и нежилой фонд, коммунальные сети, различного рода сооружения.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 муниципального образования </w:t>
      </w:r>
      <w:r w:rsidRPr="009C1BA0">
        <w:rPr>
          <w:rFonts w:ascii="Times New Roman" w:eastAsia="Calibri" w:hAnsi="Times New Roman" w:cs="Times New Roman"/>
          <w:sz w:val="24"/>
          <w:szCs w:val="24"/>
        </w:rPr>
        <w:t>Комсомольское городское  поселение</w:t>
      </w:r>
      <w:r w:rsidRPr="009C1BA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Кроме  того, проведение технической  инвентаризации позволит установить точную площадь муниципальных нежилых помещений, выявить перепланированные и реконструированные объекты. 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 муниципальной собственности и передаче их в пользование.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Для целей регистрации права собственности на земельные участки за муниципальным  образованием  Апраксинское сельское  поселение следует провести кадастровые работы по земельным участкам под объектами,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     Для регистрации объектов недвижимости в органах государственной регистрации требуется проведение паспортизации с целью уточнения технических   характеристик  объекта  и  изготовление  кадастровых  паспортов.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Апраксинское сельское  поселение осуществляет функции управления и распоряжения  земельными  участками, объектами недвижимости, обеспечивает  эффективность  их  использования.  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9C1BA0">
        <w:rPr>
          <w:rFonts w:ascii="Times New Roman" w:eastAsia="Calibri" w:hAnsi="Times New Roman" w:cs="Times New Roman"/>
          <w:sz w:val="24"/>
          <w:szCs w:val="24"/>
        </w:rPr>
        <w:t>Остро стоит  проблема   выявления объектов недвижимости, которые не имеют собственника или собственник которых неизвестен (табл.1).  Оформление таких объектов в муниципальную собственность осуществляется  в соответствии с   Гражданским кодексом Российской Федерации, Федеральным законом от 06 октября 2003 года N 131-ФЗ «Об общих принципах организации местного самоуправления в РФ», Федеральным законом от 21 июля 1997 года N 122-ФЗ «О государственной регистрации прав на недвижимое имущество и сделок с ним», Постановлением Правительства РФ  от  15  сентября  2003 года N 580 «Об утверждении Положения  о принятии на учет бесхозяйных недвижимых вещей»,  с  целью  обеспечения  нормальной и безопасной  технической  эксплуатации  объектов, повышения эффективности</w:t>
      </w:r>
      <w:r w:rsidRPr="009C1BA0">
        <w:rPr>
          <w:rFonts w:ascii="Calibri" w:eastAsia="Calibri" w:hAnsi="Calibri" w:cs="Times New Roman"/>
          <w:sz w:val="24"/>
          <w:szCs w:val="24"/>
        </w:rPr>
        <w:t xml:space="preserve"> </w:t>
      </w:r>
      <w:r w:rsidRPr="009C1BA0">
        <w:rPr>
          <w:rFonts w:ascii="Times New Roman" w:eastAsia="Calibri" w:hAnsi="Times New Roman" w:cs="Times New Roman"/>
          <w:sz w:val="24"/>
          <w:szCs w:val="24"/>
        </w:rPr>
        <w:t>использования имущества, находящегося на территории  Апраксинского сельского  поселения.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Часть объектов муниципального  недвижимого имущества  (здания, строения, сооружения,  помещения,  в том числе объекты ЖКХ) имеют  устаревшую техническую </w:t>
      </w:r>
      <w:r w:rsidRPr="009C1BA0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документацию или   не имеют ее вовсе, не проходили  техническую инвентаризацию и не состоят  на государственном кадастровом учете. Выявляемые бесхозяйные объекты недвижимости должны быть идентифицированы  с  оформлением  землеустроительного  дела и технического плана (плана описания) – документов, подтверждающих факт 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  предпринимательства  на территории  Апраксинского сельского  поселения (табл.1).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     Для  оформления  права муниципальной собственности на муниципальные и бесхозяйные  объекты    необходимы  финансовые затраты  на выполнение  таких необходимых работ как: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1)  изготовление  технической документации   на  муниципальные объекты   капитального  строительства;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2) оформление  межевых планов   земельных  участков  под муниципальными объектами;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3) изготовление   технической документации  на  объекты жилищно-коммунального хозяйства, в т.ч. линейные объекты, а также    оформление межевых планов земельных участков  под  объектами  ЖКХ (в т.ч. линейными).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4)  изготовление  технической  документации  и  межевых планов на  автодороги местного значения  общей  протяженностью – 16,172 км.</w:t>
      </w:r>
    </w:p>
    <w:p w:rsidR="009C1BA0" w:rsidRPr="009C1BA0" w:rsidRDefault="009C1BA0" w:rsidP="009C1BA0">
      <w:pPr>
        <w:tabs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5) проведение   независимой  оценки  рыночной  стоимости.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Ранее право собственности  на  муниципальные и бесхозяйные  объектов  капитального  строительства не были оформлены, так как на оформление данных объектов необходимо финансирование местного бюджета, в котором такие суммы не закладывались.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8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459"/>
        <w:gridCol w:w="2418"/>
        <w:gridCol w:w="2629"/>
      </w:tblGrid>
      <w:tr w:rsidR="009C1BA0" w:rsidRPr="009C1BA0" w:rsidTr="006B38C9">
        <w:tc>
          <w:tcPr>
            <w:tcW w:w="2354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проблемы</w:t>
            </w:r>
          </w:p>
        </w:tc>
        <w:tc>
          <w:tcPr>
            <w:tcW w:w="3459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 целесообразности и необходимости  решения данной проблемы на муниципальном уровне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соответствующей цели  Программы</w:t>
            </w:r>
          </w:p>
        </w:tc>
        <w:tc>
          <w:tcPr>
            <w:tcW w:w="2629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задачи субъекта бюджетного планирования, достижению которой способствует данная проблема</w:t>
            </w:r>
          </w:p>
        </w:tc>
      </w:tr>
      <w:tr w:rsidR="009C1BA0" w:rsidRPr="009C1BA0" w:rsidTr="006B38C9">
        <w:tc>
          <w:tcPr>
            <w:tcW w:w="2354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составе муниципальной собственности объектов, подлежащих технической  инвентаризации (объекты капитального строительства, в т.ч. линейные объекты, земельные участки)</w:t>
            </w:r>
          </w:p>
        </w:tc>
        <w:tc>
          <w:tcPr>
            <w:tcW w:w="3459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муниципальной собственностью является неотъемлемой частью деятельности органов местного самоуправления по решению экономических и социальных задач, созданию эффективной конкурентной экономики. От эффективности управления и распоряжения муниципальным имуществом в значительной степени зависят объемы поступлений в местный бюджет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Существенное повышение эффективности управления муниципальным имуществом Апраксинского сельского  поселения</w:t>
            </w:r>
          </w:p>
        </w:tc>
        <w:tc>
          <w:tcPr>
            <w:tcW w:w="2629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учета муниципального имущества, формирование благоприятной среды для повышения эффективности управления муниципальной собственностью</w:t>
            </w:r>
          </w:p>
        </w:tc>
      </w:tr>
      <w:tr w:rsidR="009C1BA0" w:rsidRPr="009C1BA0" w:rsidTr="006B38C9">
        <w:tc>
          <w:tcPr>
            <w:tcW w:w="2354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 территории Апраксинского сельского поселения бесхозяйных объектов недвижимости (объекты капитального строительства, в т.ч. линейные объекты, земельные участки)</w:t>
            </w:r>
          </w:p>
        </w:tc>
        <w:tc>
          <w:tcPr>
            <w:tcW w:w="3459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Максимальное выявление на территории Апраксинского сельского поселения бесхозяйных объектов и включение данных объектов в процесс хозяйственной деятельности органов местного самоуправления способствуют более эффективному решению органами местного самоуправления экономических и социальных задач,  увеличению доли имущественных ресурсов  в составе муниципальной собственности, в доходах бюджета, предупреждению чрезвычайных ситуаций на </w:t>
            </w: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Апраксинского сельского  поселения</w:t>
            </w:r>
          </w:p>
        </w:tc>
        <w:tc>
          <w:tcPr>
            <w:tcW w:w="241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состава муниципальной собственности и доли имущественных ресурсов в доходах бюджета сельского поселения</w:t>
            </w:r>
          </w:p>
        </w:tc>
        <w:tc>
          <w:tcPr>
            <w:tcW w:w="2629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дополнительных источников пополнения местного бюджета, эффективность реализации полномочий по вопросам местного значения органов местного самоуправления</w:t>
            </w:r>
          </w:p>
        </w:tc>
      </w:tr>
    </w:tbl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 Приоритеты,  цели  и  задачи  реализуемой  программы, целевые  показатели  (индикаторы)  эффективности  реализации муниципальной      программы</w:t>
      </w: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    Цель муниципальной программы - создание   условий  для эффективного   использования  и  вовлечения в хозяйственный оборот  объектов недвижимости, свободных земельных участков, бесхозяйного имущества.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    Задачи   муниципальной     программы:</w:t>
      </w:r>
      <w:r w:rsidRPr="009C1B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повышение эффективности  </w:t>
      </w: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процесса управления </w:t>
      </w:r>
      <w:r w:rsidRPr="009C1BA0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муниципальным имуществом;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- привлечение в муниципальную </w:t>
      </w:r>
      <w:r w:rsidRPr="009C1B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собственность бесхозяйного </w:t>
      </w:r>
      <w:r w:rsidRPr="009C1BA0">
        <w:rPr>
          <w:rFonts w:ascii="Times New Roman" w:eastAsia="Calibri" w:hAnsi="Times New Roman" w:cs="Times New Roman"/>
          <w:sz w:val="24"/>
          <w:szCs w:val="24"/>
        </w:rPr>
        <w:t>имущества;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- проведение работ  по государственному кадастровому учету земельных участков и объектов капитального строительства;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Calibri" w:eastAsia="Calibri" w:hAnsi="Calibri" w:cs="Times New Roman"/>
          <w:sz w:val="24"/>
          <w:szCs w:val="24"/>
        </w:rPr>
        <w:t xml:space="preserve">- </w:t>
      </w:r>
      <w:r w:rsidRPr="009C1BA0">
        <w:rPr>
          <w:rFonts w:ascii="Times New Roman" w:eastAsia="Calibri" w:hAnsi="Times New Roman" w:cs="Times New Roman"/>
          <w:sz w:val="24"/>
          <w:szCs w:val="24"/>
        </w:rPr>
        <w:t>пополнение  доходной части бюджета Апраксинского сельского  поселения;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</w:r>
    </w:p>
    <w:p w:rsidR="009C1BA0" w:rsidRPr="009C1BA0" w:rsidRDefault="009C1BA0" w:rsidP="009C1B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- государственная регистрация права муниципальной  собственности на объекты недвижимости и внесение   изменений в ЕГРП.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   Целевыми показателями (индикаторам) эффективности реализации муниципальной   целевой   программы  являются:</w:t>
      </w:r>
    </w:p>
    <w:p w:rsidR="009C1BA0" w:rsidRPr="009C1BA0" w:rsidRDefault="009C1BA0" w:rsidP="009C1B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 имущественных ресурсов в доходах бюджета.</w:t>
      </w:r>
    </w:p>
    <w:p w:rsidR="009C1BA0" w:rsidRPr="009C1BA0" w:rsidRDefault="009C1BA0" w:rsidP="009C1B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ранее неиспользуемого (бесхозяйного)  имущества в социально-экономическом процессе на территории Апраксинского сель</w:t>
      </w:r>
      <w:r w:rsidRPr="009C1BA0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 поселения.</w:t>
      </w:r>
    </w:p>
    <w:p w:rsidR="009C1BA0" w:rsidRPr="009C1BA0" w:rsidRDefault="009C1BA0" w:rsidP="009C1B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 негативных социальных факторов и чрезвычайных ситуаций  на  подведомственной органам местного самоуправления территории.</w:t>
      </w:r>
    </w:p>
    <w:p w:rsidR="009C1BA0" w:rsidRPr="009C1BA0" w:rsidRDefault="009C1BA0" w:rsidP="009C1BA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Развитие социальной и инженерной инфраструктуры на территории Апраксинского сельского  поселения.</w:t>
      </w:r>
    </w:p>
    <w:p w:rsidR="009C1BA0" w:rsidRPr="009C1BA0" w:rsidRDefault="009C1BA0" w:rsidP="009C1BA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Сокращение количества неоформленных  бесхозяйных объектов, земельных участков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992"/>
        <w:gridCol w:w="680"/>
        <w:gridCol w:w="733"/>
        <w:gridCol w:w="708"/>
      </w:tblGrid>
      <w:tr w:rsidR="009C1BA0" w:rsidRPr="009C1BA0" w:rsidTr="006B38C9">
        <w:tc>
          <w:tcPr>
            <w:tcW w:w="534" w:type="dxa"/>
            <w:vMerge w:val="restart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1" w:type="dxa"/>
            <w:gridSpan w:val="3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по годам </w:t>
            </w:r>
          </w:p>
        </w:tc>
      </w:tr>
      <w:tr w:rsidR="009C1BA0" w:rsidRPr="009C1BA0" w:rsidTr="006B38C9">
        <w:tc>
          <w:tcPr>
            <w:tcW w:w="534" w:type="dxa"/>
            <w:vMerge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33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9C1BA0" w:rsidRPr="009C1BA0" w:rsidTr="006B38C9">
        <w:tc>
          <w:tcPr>
            <w:tcW w:w="534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неоформленных  бесхозяйных объектов, земельных участков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80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1BA0" w:rsidRPr="009C1BA0" w:rsidTr="006B38C9">
        <w:tc>
          <w:tcPr>
            <w:tcW w:w="534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имущественных ресурсов в доходах бюджета.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1BA0" w:rsidRPr="009C1BA0" w:rsidTr="006B38C9">
        <w:tc>
          <w:tcPr>
            <w:tcW w:w="534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 негативных социальных факторов и чрезвычайных ситуаций  на  подведомственной органам местного самоуправления территории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9C1BA0" w:rsidRPr="009C1BA0" w:rsidRDefault="009C1BA0" w:rsidP="009C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Сроки  и  этапы  реализации  муниципальной  целевой программы.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Период   реализация  Программы  -  2024-2026гг.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1BA0" w:rsidRPr="009C1BA0" w:rsidSect="004003A4">
          <w:footerReference w:type="default" r:id="rId5"/>
          <w:pgSz w:w="11906" w:h="16838"/>
          <w:pgMar w:top="567" w:right="851" w:bottom="568" w:left="1701" w:header="709" w:footer="709" w:gutter="0"/>
          <w:cols w:space="708"/>
          <w:titlePg/>
          <w:docGrid w:linePitch="360"/>
        </w:sect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</w:t>
      </w:r>
      <w:r w:rsidRPr="009C1BA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Обобщенная    характеристика     мероприятий </w:t>
      </w:r>
      <w:r w:rsidRPr="009C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муниципальной    программы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мероприятий, предусмотренных Программой, а также финансирование  данных  мероприятий отражены  в  таблице 2.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BA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6"/>
        <w:gridCol w:w="992"/>
        <w:gridCol w:w="1511"/>
        <w:gridCol w:w="900"/>
        <w:gridCol w:w="850"/>
        <w:gridCol w:w="992"/>
        <w:gridCol w:w="851"/>
        <w:gridCol w:w="712"/>
        <w:gridCol w:w="7"/>
        <w:gridCol w:w="3535"/>
      </w:tblGrid>
      <w:tr w:rsidR="009C1BA0" w:rsidRPr="009C1BA0" w:rsidTr="006B38C9">
        <w:trPr>
          <w:trHeight w:val="278"/>
        </w:trPr>
        <w:tc>
          <w:tcPr>
            <w:tcW w:w="538" w:type="dxa"/>
            <w:vMerge w:val="restart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6" w:type="dxa"/>
            <w:vMerge w:val="restart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11" w:type="dxa"/>
            <w:vMerge w:val="restart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900" w:type="dxa"/>
            <w:vMerge w:val="restart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Годы </w:t>
            </w:r>
          </w:p>
        </w:tc>
        <w:tc>
          <w:tcPr>
            <w:tcW w:w="3412" w:type="dxa"/>
            <w:gridSpan w:val="5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 объем  финансирования,  тыс. руб.</w:t>
            </w:r>
          </w:p>
        </w:tc>
        <w:tc>
          <w:tcPr>
            <w:tcW w:w="3535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эффект от реализации</w:t>
            </w:r>
          </w:p>
        </w:tc>
      </w:tr>
      <w:tr w:rsidR="009C1BA0" w:rsidRPr="009C1BA0" w:rsidTr="006B38C9">
        <w:trPr>
          <w:trHeight w:val="277"/>
        </w:trPr>
        <w:tc>
          <w:tcPr>
            <w:tcW w:w="538" w:type="dxa"/>
            <w:vMerge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муниципальных объектов (в т.ч. бесхозяйных объектов), по которым необходимо проведение технической инвентаризации (объекты   капитального строительства, в том числе объекты ЖКХ и линейные объекты)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муниципальных объектов (в т.ч. бесхозяйных объектов), по которым  необходимо проведение технической инвентаризации (объекты   капитального строительства, в том числе объекты ЖКХ и линейные объекты)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земельных участков  под муниципальным  объектами, не состоящих  на государственном кадастровом учете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земельных участков  под муниципальным  объектами, не состоящих  на государственном кадастровом учете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  капитального строительства, в том числе объекты ЖКХ и линейные объекты).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  капитального строительства, в том числе объекты ЖКХ и линейные объекты)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 по   формированию и постановке на  государственный кадастровый учет земельных участков под  муниципальными объектами.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 по   формированию и постановке на  государственный кадастровый учет земельных участков под  муниципальными объектами.</w:t>
            </w:r>
          </w:p>
        </w:tc>
      </w:tr>
      <w:tr w:rsidR="009C1BA0" w:rsidRPr="009C1BA0" w:rsidTr="006B38C9">
        <w:trPr>
          <w:trHeight w:val="2147"/>
        </w:trPr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Проведение кадастрово -инженерных работ по   установлению  охранной зоны      муниципальных линейных  объектов (бесхозяйных объектов).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9C1BA0" w:rsidRPr="009C1BA0" w:rsidRDefault="009C1BA0" w:rsidP="009C1BA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кадастрово-инженерных работ по   формированию и постановке на  государственный -кадастровый учет -охранной зоны земельных участков под  муниципальным линейными  объектами (бесхозяйными объектами).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 муниципальных объектов, в т.ч. бесхозяйных объектов (объекты   капитального строительства, в том числе объекты ЖКХ и линейные объекты)  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9C1BA0" w:rsidRPr="009C1BA0" w:rsidRDefault="009C1BA0" w:rsidP="009C1BA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 муниципальных объектов, в т.ч. бесхозяйных объектов (объекты   капитального строительства, в том числе объекты ЖКХ и линейные объекты),  в целях реализации путем проведения торгов (в собственность, в аренду), а также для определения балансовой либо  кадастровой стоимости имущества   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муниципальной собственности (иного вещного права) на земельные участки  под муниципальными объектами (бесхозяйными объектами)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муниципальной собственности (иного вещного права) на земельные участки  под муниципальными объектами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государственной регистрации права муниципальной собственности на объекты капитального строительства  (в т.ч. линейные объекты)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государственной регистрации права муниципальной собственности на объекты капитального строительства  ( в т.ч. линейные объекты)</w:t>
            </w:r>
          </w:p>
        </w:tc>
      </w:tr>
      <w:tr w:rsidR="009C1BA0" w:rsidRPr="009C1BA0" w:rsidTr="006B38C9">
        <w:tc>
          <w:tcPr>
            <w:tcW w:w="538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муниципальных объектов, в т.ч. бесхозяйных объектов  (объекты   капитального строительства, в том числе объекты ЖКХ и линейные объекты) в реестр муниципального имущества Администрация Апраксинского сельского поселения , внесение изменений в  сведения об объектах, включенных в Реестр  ранее.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2024-2026гг...</w:t>
            </w:r>
          </w:p>
        </w:tc>
        <w:tc>
          <w:tcPr>
            <w:tcW w:w="151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90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2024-2026гг..</w:t>
            </w:r>
          </w:p>
        </w:tc>
        <w:tc>
          <w:tcPr>
            <w:tcW w:w="850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2" w:type="dxa"/>
            <w:gridSpan w:val="2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муниципальных объектов, в т.ч. бесхозяйных объектов  (объекты   капитального строительства, в том числе объекты ЖКХ и линейные объекты) в реестр муниципального имущества Апраксинского сельского поселения, внесение изменений в  сведения об объектах, включенных в Реестр  ранее.</w:t>
            </w:r>
          </w:p>
        </w:tc>
      </w:tr>
    </w:tbl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1BA0" w:rsidRPr="009C1BA0" w:rsidSect="00803004">
          <w:pgSz w:w="16838" w:h="11906" w:orient="landscape"/>
          <w:pgMar w:top="851" w:right="1134" w:bottom="709" w:left="1134" w:header="709" w:footer="709" w:gutter="0"/>
          <w:pgNumType w:start="2"/>
          <w:cols w:space="708"/>
          <w:docGrid w:linePitch="360"/>
        </w:sect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  Основные  меры  правового  регулирования  в  управлении муниципальным   имуществом,  направленные   на  достижение  целей  и  конечных   результатов  муниципальной    программы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права муниципальной собственности осуществляется   согласно Федеральному закону от 21.07.1997 № 122-ФЗ «О</w:t>
      </w:r>
      <w:r w:rsidRPr="009C1B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C1BA0">
        <w:rPr>
          <w:rFonts w:ascii="Times New Roman" w:eastAsia="Calibri" w:hAnsi="Times New Roman" w:cs="Times New Roman"/>
          <w:sz w:val="24"/>
          <w:szCs w:val="24"/>
        </w:rPr>
        <w:t>государственной регистрации прав на недвижимое имущество и сделок с ним».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Согласно  пункту  7  статьи  3  Федерального  закона от 25.10.2001 № 137-ФЗ "О введении  в 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  чего возникает необходимость  проведения работ по формированию земельных участков для приватизации  муниципального  имущества.</w:t>
      </w: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     Формирование  земельного 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 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 в действие Земельного кодекса Российской Федерации", в связи с чем, появилась реальная возможность регистрации права собственности на землю за муниципальным образованием.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 реализации  муниципальной    программы – порядок  взаимодействия  ответственных  исполнителей, соисполнителей, участников  муниципальной     программы.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реализацией Программы и обеспечение взаимодействия исполнителей программных мероприятий осуществляет Администрация Апраксинского сельского</w:t>
      </w:r>
      <w:r w:rsidRPr="009C1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Механизм реализации Программы основывается на принципах разграничения полномочий и ответственности  исполнителей  Программы.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 Реализация муниципальной целевой программы осуществляется в соответствии с действующими нормативными правовыми актами муниципального    образования Администрация</w:t>
      </w:r>
      <w:r w:rsidRPr="009C1BA0">
        <w:rPr>
          <w:rFonts w:ascii="Times New Roman" w:eastAsia="Calibri" w:hAnsi="Times New Roman" w:cs="Times New Roman"/>
        </w:rPr>
        <w:t xml:space="preserve"> </w:t>
      </w:r>
      <w:r w:rsidRPr="009C1BA0">
        <w:rPr>
          <w:rFonts w:ascii="Times New Roman" w:eastAsia="Calibri" w:hAnsi="Times New Roman" w:cs="Times New Roman"/>
          <w:sz w:val="24"/>
          <w:szCs w:val="24"/>
        </w:rPr>
        <w:t>Апраксинского сельского поселения определяющими   механизм   реализации   муниципальных  программ.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Pr="009C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 эффективности  муниципальной    программы. 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0" w:rsidRPr="009C1BA0" w:rsidRDefault="009C1BA0" w:rsidP="009C1B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Реализация  мероприятий   Программы  обеспечит создание   условий  для эффективного 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реализации муниципальной    программы осуществляется   муниципальным   заказчиком муниципальной целевой  программы – </w:t>
      </w:r>
      <w:r w:rsidRPr="009C1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Администрацией   муниципального образования </w:t>
      </w:r>
      <w:r w:rsidRPr="009C1BA0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9C1BA0">
        <w:rPr>
          <w:rFonts w:ascii="Times New Roman" w:eastAsia="Calibri" w:hAnsi="Times New Roman" w:cs="Times New Roman"/>
        </w:rPr>
        <w:t xml:space="preserve"> </w:t>
      </w:r>
      <w:r w:rsidRPr="009C1BA0">
        <w:rPr>
          <w:rFonts w:ascii="Times New Roman" w:eastAsia="Calibri" w:hAnsi="Times New Roman" w:cs="Times New Roman"/>
          <w:sz w:val="24"/>
          <w:szCs w:val="24"/>
        </w:rPr>
        <w:t>Апраксинского сельского</w:t>
      </w:r>
      <w:r w:rsidRPr="009C1BA0">
        <w:rPr>
          <w:rFonts w:ascii="Times New Roman" w:eastAsia="Calibri" w:hAnsi="Times New Roman" w:cs="Times New Roman"/>
        </w:rPr>
        <w:t xml:space="preserve"> </w:t>
      </w:r>
      <w:r w:rsidRPr="009C1BA0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Чамзинского  муниципального  района  Республики  Мордовия.</w:t>
      </w:r>
    </w:p>
    <w:p w:rsidR="009C1BA0" w:rsidRPr="009C1BA0" w:rsidRDefault="009C1BA0" w:rsidP="009C1B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Показателями результативности по задаче Оформления права муниципальной собственности на все объекты муниципальной недвижимости являются: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а) увеличение доли муниципальных объектов недвижимости, имеющих технические  паспорта;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б) увеличение доли  муниципальных объектов недвижимости, имеющих кадастровые паспорта на земельные участки;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в) увеличение  доли муниципальных объектов недвижимости, земельных участков право муниципальной собственности, на которые зарегистрировано.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  программы производится путем сопоставления фактически достигнутых показателей с целевыми - плановыми показателями.</w:t>
      </w:r>
    </w:p>
    <w:p w:rsidR="009C1BA0" w:rsidRPr="009C1BA0" w:rsidRDefault="009C1BA0" w:rsidP="009C1BA0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A0">
        <w:rPr>
          <w:rFonts w:ascii="Times New Roman" w:eastAsia="Calibri" w:hAnsi="Times New Roman" w:cs="Times New Roman"/>
          <w:sz w:val="24"/>
          <w:szCs w:val="24"/>
        </w:rPr>
        <w:t>Эффективность  реализации  муниципальной    программы оценивается как соотношение фактически достигнутых результатов к целевым - плановым показателям, утвержденным программой.  Социально  значимый  эффект  реализации  муниципальной  программы и  внешние  факторы,  влияющие  на  реализацию  муниципальной  программы  отражены  в нижеприведенной  таблице  (табл.4).</w:t>
      </w:r>
    </w:p>
    <w:p w:rsidR="009C1BA0" w:rsidRPr="009C1BA0" w:rsidRDefault="009C1BA0" w:rsidP="009C1BA0">
      <w:pPr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BA0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9C1BA0" w:rsidRPr="009C1BA0" w:rsidRDefault="009C1BA0" w:rsidP="009C1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36"/>
        <w:gridCol w:w="3616"/>
      </w:tblGrid>
      <w:tr w:rsidR="009C1BA0" w:rsidRPr="009C1BA0" w:rsidTr="006B38C9">
        <w:tc>
          <w:tcPr>
            <w:tcW w:w="4077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 основных социально  значимых эффектов  от  реализации  программы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Внешние  факторы, которые могут  влиять  на  реализацию программы</w:t>
            </w:r>
          </w:p>
        </w:tc>
        <w:tc>
          <w:tcPr>
            <w:tcW w:w="361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Механизмы  минимизации негативного  влияния  внешних факторов</w:t>
            </w:r>
          </w:p>
        </w:tc>
      </w:tr>
      <w:tr w:rsidR="009C1BA0" w:rsidRPr="009C1BA0" w:rsidTr="006B38C9">
        <w:tc>
          <w:tcPr>
            <w:tcW w:w="4077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1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1BA0" w:rsidRPr="009C1BA0" w:rsidTr="006B38C9">
        <w:tc>
          <w:tcPr>
            <w:tcW w:w="4077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Увеличение поступлений в местный бюджет, что в свою очередь,  дает возможность дополнительного финансирования социальных программ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Вовлечение ранее неиспользуемого (бесхозяйного)  имущества в социально-экономическом процессе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Сокращение негативных социальных факторов и чрезвычайных ситуаций на подведомственной органам местного самоуправления территории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Развитие социальной и инженерной инфраструктуры на территории Апраксинского сельского  поселения</w:t>
            </w:r>
          </w:p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  федерального и республиканского законодательства</w:t>
            </w:r>
          </w:p>
        </w:tc>
        <w:tc>
          <w:tcPr>
            <w:tcW w:w="361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BA0">
              <w:rPr>
                <w:rFonts w:ascii="Times New Roman" w:eastAsia="Times New Roman" w:hAnsi="Times New Roman" w:cs="Times New Roman"/>
                <w:lang w:eastAsia="ru-RU"/>
              </w:rPr>
              <w:t>Оперативное реагирование на изменения законодательства в части принятия органами местного самоуправления нормативных правовых актов, регулирующих порядок управления муниципальным имуществом</w:t>
            </w:r>
          </w:p>
        </w:tc>
      </w:tr>
    </w:tbl>
    <w:p w:rsidR="009C1BA0" w:rsidRDefault="009C1BA0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5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57" w:rsidRDefault="009C1BA0">
    <w:pPr>
      <w:pStyle w:val="ad"/>
      <w:jc w:val="right"/>
    </w:pPr>
  </w:p>
  <w:p w:rsidR="00454557" w:rsidRDefault="009C1BA0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C341B"/>
    <w:multiLevelType w:val="hybridMultilevel"/>
    <w:tmpl w:val="ABD80F8C"/>
    <w:lvl w:ilvl="0" w:tplc="879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65E28"/>
    <w:multiLevelType w:val="hybridMultilevel"/>
    <w:tmpl w:val="A0C407D2"/>
    <w:lvl w:ilvl="0" w:tplc="1A06A5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0A62"/>
    <w:multiLevelType w:val="hybridMultilevel"/>
    <w:tmpl w:val="3C529B30"/>
    <w:lvl w:ilvl="0" w:tplc="0CB4C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25F70"/>
    <w:multiLevelType w:val="hybridMultilevel"/>
    <w:tmpl w:val="EEA0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0AC8"/>
    <w:multiLevelType w:val="multilevel"/>
    <w:tmpl w:val="EFA2E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B1655D5"/>
    <w:multiLevelType w:val="hybridMultilevel"/>
    <w:tmpl w:val="F1CCBEB4"/>
    <w:lvl w:ilvl="0" w:tplc="F9F000F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481"/>
    <w:multiLevelType w:val="hybridMultilevel"/>
    <w:tmpl w:val="E21035C4"/>
    <w:lvl w:ilvl="0" w:tplc="D3AC27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EC1ED0"/>
    <w:multiLevelType w:val="hybridMultilevel"/>
    <w:tmpl w:val="47529910"/>
    <w:lvl w:ilvl="0" w:tplc="BCFE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10724"/>
    <w:multiLevelType w:val="hybridMultilevel"/>
    <w:tmpl w:val="94DE7F18"/>
    <w:lvl w:ilvl="0" w:tplc="C3F2BBD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D0"/>
    <w:rsid w:val="00084FD0"/>
    <w:rsid w:val="001B43A7"/>
    <w:rsid w:val="001B53E4"/>
    <w:rsid w:val="004D11E6"/>
    <w:rsid w:val="00553CDC"/>
    <w:rsid w:val="00576002"/>
    <w:rsid w:val="00632646"/>
    <w:rsid w:val="0065086C"/>
    <w:rsid w:val="007505FD"/>
    <w:rsid w:val="008D0783"/>
    <w:rsid w:val="008D6469"/>
    <w:rsid w:val="009C1BA0"/>
    <w:rsid w:val="00A50D46"/>
    <w:rsid w:val="00D104A2"/>
    <w:rsid w:val="00F27D41"/>
    <w:rsid w:val="00F826AE"/>
    <w:rsid w:val="00F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BF83-A290-4E20-BF07-804F421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69"/>
  </w:style>
  <w:style w:type="paragraph" w:styleId="1">
    <w:name w:val="heading 1"/>
    <w:basedOn w:val="a"/>
    <w:next w:val="a"/>
    <w:link w:val="10"/>
    <w:uiPriority w:val="9"/>
    <w:qFormat/>
    <w:rsid w:val="00D10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D11E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D078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semiHidden/>
    <w:unhideWhenUsed/>
    <w:rsid w:val="008D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26A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B53E4"/>
  </w:style>
  <w:style w:type="table" w:customStyle="1" w:styleId="12">
    <w:name w:val="Сетка таблицы1"/>
    <w:basedOn w:val="a1"/>
    <w:next w:val="a6"/>
    <w:uiPriority w:val="59"/>
    <w:rsid w:val="001B53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B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4D11E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4D11E6"/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rsid w:val="004D11E6"/>
  </w:style>
  <w:style w:type="character" w:styleId="a7">
    <w:name w:val="Hyperlink"/>
    <w:uiPriority w:val="99"/>
    <w:rsid w:val="004D11E6"/>
    <w:rPr>
      <w:color w:val="0000FF"/>
      <w:u w:val="single"/>
    </w:rPr>
  </w:style>
  <w:style w:type="paragraph" w:customStyle="1" w:styleId="ConsNormal">
    <w:name w:val="ConsNormal"/>
    <w:rsid w:val="004D11E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D11E6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ntStyle13">
    <w:name w:val="Font Style13"/>
    <w:rsid w:val="004D11E6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rsid w:val="004D11E6"/>
    <w:pPr>
      <w:widowControl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D11E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2"/>
    <w:basedOn w:val="a"/>
    <w:link w:val="21"/>
    <w:rsid w:val="004D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11E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a">
    <w:name w:val="FollowedHyperlink"/>
    <w:uiPriority w:val="99"/>
    <w:unhideWhenUsed/>
    <w:rsid w:val="004D11E6"/>
    <w:rPr>
      <w:color w:val="800080"/>
      <w:u w:val="single"/>
    </w:rPr>
  </w:style>
  <w:style w:type="paragraph" w:customStyle="1" w:styleId="msonormal0">
    <w:name w:val="msonormal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D11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D1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D11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D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D11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D11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4D11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4D1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D11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D11E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D11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D1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D1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2">
    <w:name w:val="Сетка таблицы2"/>
    <w:basedOn w:val="a1"/>
    <w:next w:val="a6"/>
    <w:rsid w:val="004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0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D10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A2"/>
    <w:rPr>
      <w:sz w:val="16"/>
      <w:szCs w:val="16"/>
    </w:rPr>
  </w:style>
  <w:style w:type="paragraph" w:customStyle="1" w:styleId="14">
    <w:name w:val="Знак1 Знак Знак Знак Знак Знак Знак Знак Знак Знак"/>
    <w:basedOn w:val="a"/>
    <w:next w:val="a"/>
    <w:semiHidden/>
    <w:rsid w:val="001B43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6508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5086C"/>
  </w:style>
  <w:style w:type="paragraph" w:styleId="ad">
    <w:name w:val="footer"/>
    <w:basedOn w:val="a"/>
    <w:link w:val="ae"/>
    <w:uiPriority w:val="99"/>
    <w:semiHidden/>
    <w:unhideWhenUsed/>
    <w:rsid w:val="009C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2023-12-29T08:09:00Z</cp:lastPrinted>
  <dcterms:created xsi:type="dcterms:W3CDTF">2023-04-05T08:12:00Z</dcterms:created>
  <dcterms:modified xsi:type="dcterms:W3CDTF">2023-12-29T08:10:00Z</dcterms:modified>
</cp:coreProperties>
</file>